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r>
        <w:t>П Р О Т О К О Л</w:t>
      </w:r>
    </w:p>
    <w:p w:rsidR="00C92B3F" w:rsidRPr="00327F41" w:rsidRDefault="00806B88" w:rsidP="00C95BBB">
      <w:pPr>
        <w:rPr>
          <w:sz w:val="27"/>
          <w:szCs w:val="27"/>
        </w:rPr>
      </w:pPr>
      <w:r w:rsidRPr="00327F41">
        <w:rPr>
          <w:sz w:val="27"/>
          <w:szCs w:val="27"/>
        </w:rPr>
        <w:t>20</w:t>
      </w:r>
      <w:r w:rsidR="00C92B3F" w:rsidRPr="00327F41">
        <w:rPr>
          <w:sz w:val="27"/>
          <w:szCs w:val="27"/>
        </w:rPr>
        <w:t>.</w:t>
      </w:r>
      <w:r w:rsidR="00DC6A2D" w:rsidRPr="00327F41">
        <w:rPr>
          <w:sz w:val="27"/>
          <w:szCs w:val="27"/>
          <w:lang w:val="en-US"/>
        </w:rPr>
        <w:t>02</w:t>
      </w:r>
      <w:r w:rsidR="00C92B3F" w:rsidRPr="00327F41">
        <w:rPr>
          <w:sz w:val="27"/>
          <w:szCs w:val="27"/>
        </w:rPr>
        <w:t>.201</w:t>
      </w:r>
      <w:r w:rsidR="00DC6A2D" w:rsidRPr="00327F41">
        <w:rPr>
          <w:sz w:val="27"/>
          <w:szCs w:val="27"/>
        </w:rPr>
        <w:t>9</w:t>
      </w:r>
      <w:r w:rsidR="00C92B3F" w:rsidRPr="00327F41">
        <w:rPr>
          <w:sz w:val="27"/>
          <w:szCs w:val="27"/>
        </w:rPr>
        <w:t xml:space="preserve">                                                                                                                № </w:t>
      </w:r>
      <w:r w:rsidR="00DC6A2D" w:rsidRPr="00327F41">
        <w:rPr>
          <w:sz w:val="27"/>
          <w:szCs w:val="27"/>
        </w:rPr>
        <w:t>5</w:t>
      </w:r>
      <w:r w:rsidRPr="00327F41">
        <w:rPr>
          <w:sz w:val="27"/>
          <w:szCs w:val="27"/>
        </w:rPr>
        <w:t>5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327F41" w:rsidTr="002C61A7">
        <w:trPr>
          <w:trHeight w:val="16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7"/>
                <w:szCs w:val="27"/>
              </w:rPr>
            </w:pPr>
            <w:r w:rsidRPr="00327F41">
              <w:rPr>
                <w:b/>
                <w:bCs/>
                <w:sz w:val="27"/>
                <w:szCs w:val="27"/>
              </w:rPr>
              <w:t>Председатель:</w:t>
            </w:r>
          </w:p>
        </w:tc>
        <w:tc>
          <w:tcPr>
            <w:tcW w:w="6977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Кудин И. В.</w:t>
            </w:r>
          </w:p>
        </w:tc>
      </w:tr>
      <w:tr w:rsidR="00187222" w:rsidRPr="00327F41" w:rsidTr="002C61A7">
        <w:trPr>
          <w:trHeight w:val="16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7"/>
                <w:szCs w:val="27"/>
              </w:rPr>
            </w:pPr>
            <w:r w:rsidRPr="00327F41">
              <w:rPr>
                <w:b/>
                <w:bCs/>
                <w:sz w:val="27"/>
                <w:szCs w:val="27"/>
              </w:rPr>
              <w:t>Секретарь:</w:t>
            </w:r>
          </w:p>
        </w:tc>
        <w:tc>
          <w:tcPr>
            <w:tcW w:w="6977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7"/>
                <w:szCs w:val="27"/>
              </w:rPr>
            </w:pPr>
            <w:r w:rsidRPr="00327F41">
              <w:rPr>
                <w:bCs/>
                <w:sz w:val="27"/>
                <w:szCs w:val="27"/>
              </w:rPr>
              <w:t>Симонова А. Е.</w:t>
            </w:r>
          </w:p>
        </w:tc>
      </w:tr>
      <w:tr w:rsidR="00187222" w:rsidRPr="00327F41" w:rsidTr="002C61A7">
        <w:trPr>
          <w:trHeight w:val="33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7"/>
                <w:szCs w:val="27"/>
              </w:rPr>
            </w:pPr>
            <w:r w:rsidRPr="00327F41">
              <w:rPr>
                <w:b/>
                <w:bCs/>
                <w:sz w:val="27"/>
                <w:szCs w:val="27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327F41" w:rsidRDefault="00C53F95" w:rsidP="000E1B1C">
            <w:pPr>
              <w:rPr>
                <w:bCs/>
                <w:sz w:val="27"/>
                <w:szCs w:val="27"/>
              </w:rPr>
            </w:pPr>
            <w:r w:rsidRPr="00327F41">
              <w:rPr>
                <w:bCs/>
                <w:sz w:val="27"/>
                <w:szCs w:val="27"/>
              </w:rPr>
              <w:t>Титаренко И. Н., Константинова И. И., Курбатов Д. Г., Лебедев Е. В., Рыбин Л. Ю., Дебов Г. В.,  Прибаловец Д. В.</w:t>
            </w:r>
            <w:r w:rsidR="00294A37" w:rsidRPr="00327F41">
              <w:rPr>
                <w:bCs/>
                <w:sz w:val="27"/>
                <w:szCs w:val="27"/>
              </w:rPr>
              <w:t>,</w:t>
            </w:r>
            <w:r w:rsidR="00294A37" w:rsidRPr="00327F41">
              <w:rPr>
                <w:sz w:val="27"/>
                <w:szCs w:val="27"/>
              </w:rPr>
              <w:t xml:space="preserve"> Конобеев И. С.</w:t>
            </w:r>
            <w:r w:rsidR="00DC6A2D" w:rsidRPr="00327F41">
              <w:rPr>
                <w:bCs/>
                <w:sz w:val="27"/>
                <w:szCs w:val="27"/>
              </w:rPr>
              <w:t xml:space="preserve"> Червов Д. В. Люмин В. И.</w:t>
            </w:r>
            <w:r w:rsidR="00B87426" w:rsidRPr="00327F41">
              <w:rPr>
                <w:bCs/>
                <w:sz w:val="27"/>
                <w:szCs w:val="27"/>
              </w:rPr>
              <w:t>,</w:t>
            </w:r>
            <w:r w:rsidR="00B87426" w:rsidRPr="00327F41">
              <w:rPr>
                <w:sz w:val="27"/>
                <w:szCs w:val="27"/>
              </w:rPr>
              <w:t xml:space="preserve"> Червов Д. В., Митряшина Е. Н.</w:t>
            </w:r>
          </w:p>
        </w:tc>
      </w:tr>
      <w:tr w:rsidR="00187222" w:rsidRPr="00327F41" w:rsidTr="00414FE2">
        <w:trPr>
          <w:trHeight w:val="383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7"/>
                <w:szCs w:val="27"/>
              </w:rPr>
            </w:pPr>
            <w:r w:rsidRPr="00327F41">
              <w:rPr>
                <w:b/>
                <w:sz w:val="27"/>
                <w:szCs w:val="27"/>
              </w:rPr>
              <w:t>Приглашенные:</w:t>
            </w:r>
          </w:p>
        </w:tc>
        <w:tc>
          <w:tcPr>
            <w:tcW w:w="6977" w:type="dxa"/>
          </w:tcPr>
          <w:p w:rsidR="00187222" w:rsidRPr="00327F41" w:rsidRDefault="00FF61C2" w:rsidP="00B87426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Перязев Д. Г., </w:t>
            </w:r>
            <w:r w:rsidR="00C53F95" w:rsidRPr="00327F41">
              <w:rPr>
                <w:sz w:val="27"/>
                <w:szCs w:val="27"/>
              </w:rPr>
              <w:t xml:space="preserve">Холодкова А. А., </w:t>
            </w:r>
            <w:r w:rsidR="00E0026D" w:rsidRPr="00327F41">
              <w:rPr>
                <w:sz w:val="27"/>
                <w:szCs w:val="27"/>
              </w:rPr>
              <w:t>Кондратенко О. А., Макарухина А. Н., Сальников Р. В., Вахрамеева Ю. Н., Кузьминова Ю. Н.</w:t>
            </w:r>
            <w:r w:rsidR="00B87426" w:rsidRPr="00327F41">
              <w:rPr>
                <w:sz w:val="27"/>
                <w:szCs w:val="27"/>
              </w:rPr>
              <w:t>, Дронов Р. В., Никулин М.Ю., Цветков А. А., Куликов А. Т., Романцов А. Ю., Родионов А. А.</w:t>
            </w:r>
          </w:p>
        </w:tc>
      </w:tr>
      <w:tr w:rsidR="00187222" w:rsidRPr="00327F41" w:rsidTr="002C61A7">
        <w:trPr>
          <w:trHeight w:val="357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7"/>
                <w:szCs w:val="27"/>
              </w:rPr>
            </w:pPr>
            <w:r w:rsidRPr="00327F41">
              <w:rPr>
                <w:b/>
                <w:sz w:val="27"/>
                <w:szCs w:val="27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327F41" w:rsidRDefault="00C53F95" w:rsidP="00E0026D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Усов А. В., </w:t>
            </w:r>
            <w:r w:rsidR="00FF61C2" w:rsidRPr="00327F41">
              <w:rPr>
                <w:sz w:val="27"/>
                <w:szCs w:val="27"/>
              </w:rPr>
              <w:t xml:space="preserve">Хатеев С. А., </w:t>
            </w:r>
            <w:r w:rsidR="00B87426" w:rsidRPr="00327F41">
              <w:rPr>
                <w:sz w:val="27"/>
                <w:szCs w:val="27"/>
              </w:rPr>
              <w:t xml:space="preserve">Фельдбуш А. В., Титов А.,  </w:t>
            </w:r>
            <w:r w:rsidR="00B87426" w:rsidRPr="00327F41">
              <w:rPr>
                <w:sz w:val="27"/>
                <w:szCs w:val="27"/>
              </w:rPr>
              <w:t>Кушнаренко С. В.,</w:t>
            </w:r>
            <w:r w:rsidR="00B87426" w:rsidRPr="00327F41">
              <w:rPr>
                <w:sz w:val="27"/>
                <w:szCs w:val="27"/>
              </w:rPr>
              <w:t xml:space="preserve"> Звягина Ж. А., Жуковская Я. С.</w:t>
            </w:r>
          </w:p>
        </w:tc>
      </w:tr>
      <w:tr w:rsidR="00187222" w:rsidRPr="00327F41" w:rsidTr="002C61A7">
        <w:trPr>
          <w:trHeight w:val="357"/>
        </w:trPr>
        <w:tc>
          <w:tcPr>
            <w:tcW w:w="2811" w:type="dxa"/>
          </w:tcPr>
          <w:p w:rsidR="00187222" w:rsidRPr="00327F41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7"/>
                <w:szCs w:val="27"/>
              </w:rPr>
            </w:pPr>
            <w:r w:rsidRPr="00327F41">
              <w:rPr>
                <w:b/>
                <w:sz w:val="27"/>
                <w:szCs w:val="27"/>
              </w:rPr>
              <w:t>Отсутствовали:</w:t>
            </w:r>
          </w:p>
        </w:tc>
        <w:tc>
          <w:tcPr>
            <w:tcW w:w="6977" w:type="dxa"/>
          </w:tcPr>
          <w:p w:rsidR="00294A37" w:rsidRPr="00327F41" w:rsidRDefault="00B87426" w:rsidP="00C53F9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Плотников Д. В. </w:t>
            </w:r>
            <w:r w:rsidR="00C53F95" w:rsidRPr="00327F41">
              <w:rPr>
                <w:sz w:val="27"/>
                <w:szCs w:val="27"/>
              </w:rPr>
              <w:t xml:space="preserve">– </w:t>
            </w:r>
            <w:r w:rsidRPr="00327F41">
              <w:rPr>
                <w:sz w:val="27"/>
                <w:szCs w:val="27"/>
              </w:rPr>
              <w:t>командировка</w:t>
            </w:r>
          </w:p>
          <w:p w:rsidR="00294A37" w:rsidRPr="00327F41" w:rsidRDefault="00DC6A2D" w:rsidP="00FF61C2">
            <w:pPr>
              <w:rPr>
                <w:sz w:val="27"/>
                <w:szCs w:val="27"/>
              </w:rPr>
            </w:pPr>
            <w:r w:rsidRPr="00327F41">
              <w:rPr>
                <w:bCs/>
                <w:sz w:val="27"/>
                <w:szCs w:val="27"/>
              </w:rPr>
              <w:t>Илюхин В. В</w:t>
            </w:r>
            <w:r w:rsidR="000E1B1C" w:rsidRPr="00327F41">
              <w:rPr>
                <w:bCs/>
                <w:sz w:val="27"/>
                <w:szCs w:val="27"/>
              </w:rPr>
              <w:t>.</w:t>
            </w:r>
            <w:r w:rsidRPr="00327F41">
              <w:rPr>
                <w:sz w:val="27"/>
                <w:szCs w:val="27"/>
              </w:rPr>
              <w:t xml:space="preserve"> </w:t>
            </w:r>
            <w:r w:rsidR="00C53F95" w:rsidRPr="00327F41">
              <w:rPr>
                <w:sz w:val="27"/>
                <w:szCs w:val="27"/>
              </w:rPr>
              <w:t>–</w:t>
            </w:r>
            <w:r w:rsidR="00B87426" w:rsidRPr="00327F41">
              <w:rPr>
                <w:sz w:val="27"/>
                <w:szCs w:val="27"/>
              </w:rPr>
              <w:t xml:space="preserve"> производственная необходимость</w:t>
            </w:r>
          </w:p>
        </w:tc>
      </w:tr>
    </w:tbl>
    <w:p w:rsidR="003D43CF" w:rsidRPr="00327F41" w:rsidRDefault="003D43CF" w:rsidP="00F835A2">
      <w:pPr>
        <w:tabs>
          <w:tab w:val="left" w:pos="8100"/>
        </w:tabs>
        <w:rPr>
          <w:b/>
          <w:sz w:val="27"/>
          <w:szCs w:val="27"/>
        </w:rPr>
      </w:pPr>
      <w:r w:rsidRPr="00327F41">
        <w:rPr>
          <w:b/>
          <w:color w:val="000000"/>
          <w:sz w:val="27"/>
          <w:szCs w:val="27"/>
        </w:rPr>
        <w:t xml:space="preserve">Кудин И. В. - </w:t>
      </w:r>
      <w:r w:rsidR="00BA5DE8" w:rsidRPr="00327F41">
        <w:rPr>
          <w:sz w:val="27"/>
          <w:szCs w:val="27"/>
        </w:rPr>
        <w:t>Добрый день уважаемые коллеги, начинаем очередное заседание комиссии по городскому хозяйству</w:t>
      </w:r>
      <w:r w:rsidR="00BA5DE8" w:rsidRPr="00327F41">
        <w:rPr>
          <w:b/>
          <w:sz w:val="27"/>
          <w:szCs w:val="27"/>
        </w:rPr>
        <w:t>.</w:t>
      </w:r>
      <w:r w:rsidR="008016BD" w:rsidRPr="00327F41">
        <w:rPr>
          <w:b/>
          <w:sz w:val="27"/>
          <w:szCs w:val="27"/>
        </w:rPr>
        <w:t xml:space="preserve"> </w:t>
      </w:r>
    </w:p>
    <w:p w:rsidR="00F414D8" w:rsidRPr="00327F41" w:rsidRDefault="008016BD" w:rsidP="008016BD">
      <w:pPr>
        <w:tabs>
          <w:tab w:val="left" w:pos="8100"/>
        </w:tabs>
        <w:rPr>
          <w:sz w:val="27"/>
          <w:szCs w:val="27"/>
        </w:rPr>
      </w:pPr>
      <w:r w:rsidRPr="00327F41">
        <w:rPr>
          <w:b/>
          <w:sz w:val="27"/>
          <w:szCs w:val="27"/>
        </w:rPr>
        <w:t xml:space="preserve">Кудин И. В. </w:t>
      </w:r>
      <w:r w:rsidRPr="00327F41">
        <w:rPr>
          <w:sz w:val="27"/>
          <w:szCs w:val="27"/>
        </w:rPr>
        <w:t xml:space="preserve">– </w:t>
      </w:r>
      <w:r w:rsidR="00F414D8" w:rsidRPr="00327F41">
        <w:rPr>
          <w:sz w:val="27"/>
          <w:szCs w:val="27"/>
        </w:rPr>
        <w:t>Повестка дня была роздана, предлагаю принять за основу. Кто за?</w:t>
      </w:r>
    </w:p>
    <w:p w:rsidR="008016BD" w:rsidRPr="00327F41" w:rsidRDefault="008016BD" w:rsidP="008016BD">
      <w:pPr>
        <w:rPr>
          <w:bCs/>
          <w:sz w:val="27"/>
          <w:szCs w:val="27"/>
        </w:rPr>
      </w:pPr>
      <w:r w:rsidRPr="00327F41">
        <w:rPr>
          <w:b/>
          <w:color w:val="000000"/>
          <w:sz w:val="27"/>
          <w:szCs w:val="27"/>
        </w:rPr>
        <w:t>ГОЛОСОВАЛИ:</w:t>
      </w:r>
      <w:r w:rsidRPr="00327F41">
        <w:rPr>
          <w:color w:val="000000"/>
          <w:sz w:val="27"/>
          <w:szCs w:val="27"/>
        </w:rPr>
        <w:t xml:space="preserve"> </w:t>
      </w:r>
      <w:r w:rsidRPr="00327F41">
        <w:rPr>
          <w:b/>
          <w:color w:val="000000"/>
          <w:sz w:val="27"/>
          <w:szCs w:val="27"/>
        </w:rPr>
        <w:t>«за»</w:t>
      </w:r>
      <w:r w:rsidRPr="00327F41">
        <w:rPr>
          <w:color w:val="000000"/>
          <w:sz w:val="27"/>
          <w:szCs w:val="27"/>
        </w:rPr>
        <w:t xml:space="preserve"> -</w:t>
      </w:r>
      <w:r w:rsidRPr="00327F41">
        <w:rPr>
          <w:b/>
          <w:color w:val="000000"/>
          <w:sz w:val="27"/>
          <w:szCs w:val="27"/>
        </w:rPr>
        <w:t xml:space="preserve"> </w:t>
      </w:r>
      <w:r w:rsidR="00F65DDA" w:rsidRPr="00327F41">
        <w:rPr>
          <w:b/>
          <w:color w:val="000000"/>
          <w:sz w:val="27"/>
          <w:szCs w:val="27"/>
        </w:rPr>
        <w:t xml:space="preserve"> единогласно </w:t>
      </w:r>
      <w:r w:rsidRPr="00327F41">
        <w:rPr>
          <w:b/>
          <w:color w:val="000000"/>
          <w:sz w:val="27"/>
          <w:szCs w:val="27"/>
        </w:rPr>
        <w:t xml:space="preserve">- </w:t>
      </w:r>
      <w:r w:rsidRPr="00327F41">
        <w:rPr>
          <w:color w:val="000000"/>
          <w:sz w:val="27"/>
          <w:szCs w:val="27"/>
        </w:rPr>
        <w:t>(</w:t>
      </w:r>
      <w:r w:rsidR="0022410D" w:rsidRPr="00327F41">
        <w:rPr>
          <w:sz w:val="27"/>
          <w:szCs w:val="27"/>
        </w:rPr>
        <w:t>Кудин И. В.,</w:t>
      </w:r>
      <w:r w:rsidR="000E4CCE" w:rsidRPr="00327F41">
        <w:rPr>
          <w:sz w:val="27"/>
          <w:szCs w:val="27"/>
        </w:rPr>
        <w:t xml:space="preserve"> Титаренко И. Н., Константинова И. И., Курбатов Д. Г., Лебедев Е. В., Рыбин Л. Ю., Дебов Г. В., Конобеев И. С., Люмин В. И.</w:t>
      </w:r>
      <w:r w:rsidR="000E1B1C" w:rsidRPr="00327F41">
        <w:rPr>
          <w:sz w:val="27"/>
          <w:szCs w:val="27"/>
        </w:rPr>
        <w:t xml:space="preserve">, Митряшина Е. Н., </w:t>
      </w:r>
      <w:r w:rsidR="000E1B1C" w:rsidRPr="00327F41">
        <w:rPr>
          <w:bCs/>
          <w:sz w:val="27"/>
          <w:szCs w:val="27"/>
        </w:rPr>
        <w:t>Тямин Н. А.</w:t>
      </w:r>
      <w:r w:rsidRPr="00327F41">
        <w:rPr>
          <w:bCs/>
          <w:sz w:val="27"/>
          <w:szCs w:val="27"/>
        </w:rPr>
        <w:t>)</w:t>
      </w:r>
    </w:p>
    <w:p w:rsidR="00602081" w:rsidRPr="00327F41" w:rsidRDefault="00602081" w:rsidP="00602081">
      <w:pPr>
        <w:tabs>
          <w:tab w:val="num" w:pos="720"/>
        </w:tabs>
        <w:rPr>
          <w:sz w:val="27"/>
          <w:szCs w:val="27"/>
        </w:rPr>
      </w:pPr>
      <w:r w:rsidRPr="00327F41">
        <w:rPr>
          <w:b/>
          <w:sz w:val="27"/>
          <w:szCs w:val="27"/>
        </w:rPr>
        <w:t xml:space="preserve">Против </w:t>
      </w:r>
      <w:r w:rsidRPr="00327F41">
        <w:rPr>
          <w:sz w:val="27"/>
          <w:szCs w:val="27"/>
        </w:rPr>
        <w:t>– «Нет»</w:t>
      </w:r>
    </w:p>
    <w:p w:rsidR="00602081" w:rsidRPr="00327F41" w:rsidRDefault="00602081" w:rsidP="00602081">
      <w:pPr>
        <w:rPr>
          <w:sz w:val="27"/>
          <w:szCs w:val="27"/>
        </w:rPr>
      </w:pPr>
      <w:r w:rsidRPr="00327F41">
        <w:rPr>
          <w:b/>
          <w:sz w:val="27"/>
          <w:szCs w:val="27"/>
        </w:rPr>
        <w:t>Воздержался</w:t>
      </w:r>
      <w:r w:rsidRPr="00327F41">
        <w:rPr>
          <w:sz w:val="27"/>
          <w:szCs w:val="27"/>
        </w:rPr>
        <w:t xml:space="preserve"> – «Нет»</w:t>
      </w:r>
    </w:p>
    <w:p w:rsidR="00327F41" w:rsidRPr="00327F41" w:rsidRDefault="00B87426" w:rsidP="00327F41">
      <w:pPr>
        <w:shd w:val="clear" w:color="auto" w:fill="auto"/>
        <w:spacing w:line="276" w:lineRule="auto"/>
        <w:rPr>
          <w:sz w:val="27"/>
          <w:szCs w:val="27"/>
        </w:rPr>
      </w:pPr>
      <w:r w:rsidRPr="00327F41">
        <w:rPr>
          <w:b/>
          <w:sz w:val="27"/>
          <w:szCs w:val="27"/>
        </w:rPr>
        <w:t>Кудин И. В.</w:t>
      </w:r>
      <w:r w:rsidRPr="00327F41">
        <w:rPr>
          <w:sz w:val="27"/>
          <w:szCs w:val="27"/>
        </w:rPr>
        <w:t xml:space="preserve"> - </w:t>
      </w:r>
      <w:r w:rsidR="00327F41" w:rsidRPr="00327F41">
        <w:rPr>
          <w:sz w:val="27"/>
          <w:szCs w:val="27"/>
        </w:rPr>
        <w:t xml:space="preserve">В </w:t>
      </w:r>
      <w:r w:rsidR="00327F41" w:rsidRPr="00327F41">
        <w:rPr>
          <w:sz w:val="27"/>
          <w:szCs w:val="27"/>
        </w:rPr>
        <w:t>повестке произошли следующие изменения: По вопросу № 4 докладчиком выступит – Никулин Михаил Юрьевич – исполняющий обязанности заместителя начальника департамента транспорта и дорожно-благоустроительного комплекса - начальника управления пассажирских перевозок мэрии города Новосибирска.</w:t>
      </w:r>
      <w:r w:rsidR="00E366C2">
        <w:rPr>
          <w:sz w:val="27"/>
          <w:szCs w:val="27"/>
        </w:rPr>
        <w:t xml:space="preserve"> По вопросу 3 докладчик – Сердюк Ю. А.</w:t>
      </w:r>
    </w:p>
    <w:p w:rsidR="00327F41" w:rsidRPr="00327F41" w:rsidRDefault="00327F41" w:rsidP="00327F41">
      <w:pPr>
        <w:shd w:val="clear" w:color="auto" w:fill="auto"/>
        <w:rPr>
          <w:sz w:val="27"/>
          <w:szCs w:val="27"/>
        </w:rPr>
      </w:pPr>
      <w:r w:rsidRPr="00327F41">
        <w:rPr>
          <w:b/>
          <w:sz w:val="27"/>
          <w:szCs w:val="27"/>
        </w:rPr>
        <w:t>Кудин И. В.</w:t>
      </w:r>
      <w:r w:rsidRPr="00327F41">
        <w:rPr>
          <w:sz w:val="27"/>
          <w:szCs w:val="27"/>
        </w:rPr>
        <w:t xml:space="preserve"> - Кто за данные изменения прошу голосовать.</w:t>
      </w:r>
    </w:p>
    <w:p w:rsidR="00327F41" w:rsidRPr="00327F41" w:rsidRDefault="00327F41" w:rsidP="00327F41">
      <w:pPr>
        <w:shd w:val="clear" w:color="auto" w:fill="auto"/>
        <w:rPr>
          <w:bCs/>
          <w:sz w:val="27"/>
          <w:szCs w:val="27"/>
        </w:rPr>
      </w:pPr>
      <w:r w:rsidRPr="00327F41">
        <w:rPr>
          <w:b/>
          <w:sz w:val="27"/>
          <w:szCs w:val="27"/>
        </w:rPr>
        <w:t>ГОЛОСОВАЛИ:</w:t>
      </w:r>
      <w:r w:rsidRPr="00327F41">
        <w:rPr>
          <w:sz w:val="27"/>
          <w:szCs w:val="27"/>
        </w:rPr>
        <w:t xml:space="preserve"> </w:t>
      </w:r>
      <w:r w:rsidRPr="00327F41">
        <w:rPr>
          <w:b/>
          <w:sz w:val="27"/>
          <w:szCs w:val="27"/>
        </w:rPr>
        <w:t>«за»</w:t>
      </w:r>
      <w:r w:rsidRPr="00327F41">
        <w:rPr>
          <w:sz w:val="27"/>
          <w:szCs w:val="27"/>
        </w:rPr>
        <w:t xml:space="preserve"> -</w:t>
      </w:r>
      <w:r w:rsidRPr="00327F41">
        <w:rPr>
          <w:b/>
          <w:sz w:val="27"/>
          <w:szCs w:val="27"/>
        </w:rPr>
        <w:t xml:space="preserve">  единогласно - </w:t>
      </w:r>
      <w:r w:rsidRPr="00327F41">
        <w:rPr>
          <w:sz w:val="27"/>
          <w:szCs w:val="27"/>
        </w:rPr>
        <w:t xml:space="preserve">(Кудин И. В., Титаренко И. Н., Константинова И. И., Курбатов Д. Г., Лебедев Е. В., Рыбин Л. Ю., Дебов Г. В., Конобеев И. С., Люмин В. И., Митряшина Е. Н., </w:t>
      </w:r>
      <w:r w:rsidRPr="00327F41">
        <w:rPr>
          <w:bCs/>
          <w:sz w:val="27"/>
          <w:szCs w:val="27"/>
        </w:rPr>
        <w:t>Тямин Н. А.)</w:t>
      </w:r>
    </w:p>
    <w:p w:rsidR="00327F41" w:rsidRPr="00327F41" w:rsidRDefault="00327F41" w:rsidP="00327F41">
      <w:pPr>
        <w:shd w:val="clear" w:color="auto" w:fill="auto"/>
        <w:rPr>
          <w:sz w:val="27"/>
          <w:szCs w:val="27"/>
        </w:rPr>
      </w:pPr>
      <w:r w:rsidRPr="00327F41">
        <w:rPr>
          <w:b/>
          <w:sz w:val="27"/>
          <w:szCs w:val="27"/>
        </w:rPr>
        <w:t xml:space="preserve">Против </w:t>
      </w:r>
      <w:r w:rsidRPr="00327F41">
        <w:rPr>
          <w:sz w:val="27"/>
          <w:szCs w:val="27"/>
        </w:rPr>
        <w:t>– «Нет»</w:t>
      </w:r>
    </w:p>
    <w:p w:rsidR="00327F41" w:rsidRPr="00327F41" w:rsidRDefault="00327F41" w:rsidP="00327F41">
      <w:pPr>
        <w:shd w:val="clear" w:color="auto" w:fill="auto"/>
        <w:rPr>
          <w:sz w:val="27"/>
          <w:szCs w:val="27"/>
        </w:rPr>
      </w:pPr>
      <w:r w:rsidRPr="00327F41">
        <w:rPr>
          <w:b/>
          <w:sz w:val="27"/>
          <w:szCs w:val="27"/>
        </w:rPr>
        <w:t>Воздержался</w:t>
      </w:r>
      <w:r w:rsidRPr="00327F41">
        <w:rPr>
          <w:sz w:val="27"/>
          <w:szCs w:val="27"/>
        </w:rPr>
        <w:t xml:space="preserve"> – «Нет»</w:t>
      </w:r>
    </w:p>
    <w:p w:rsidR="00327F41" w:rsidRPr="00327F41" w:rsidRDefault="00327F41" w:rsidP="00327F41">
      <w:pPr>
        <w:shd w:val="clear" w:color="auto" w:fill="auto"/>
        <w:spacing w:line="276" w:lineRule="auto"/>
        <w:rPr>
          <w:sz w:val="27"/>
          <w:szCs w:val="27"/>
        </w:rPr>
      </w:pPr>
      <w:r w:rsidRPr="00327F41">
        <w:rPr>
          <w:b/>
          <w:sz w:val="27"/>
          <w:szCs w:val="27"/>
        </w:rPr>
        <w:t>Кудин И. В.</w:t>
      </w:r>
      <w:r w:rsidRPr="00327F41">
        <w:rPr>
          <w:sz w:val="27"/>
          <w:szCs w:val="27"/>
        </w:rPr>
        <w:t xml:space="preserve"> - </w:t>
      </w:r>
      <w:r w:rsidRPr="00327F41">
        <w:rPr>
          <w:sz w:val="27"/>
          <w:szCs w:val="27"/>
        </w:rPr>
        <w:t xml:space="preserve">Уважаемые коллеги, по нашей сформировавшейся традиции предлагаю перед началом очередного заседания комиссии по городскому хозяйству заслушать оперативную информацию о ходе выполнения мероприятий по очистке от снега территории города Новосибирска. </w:t>
      </w:r>
    </w:p>
    <w:p w:rsidR="00327F41" w:rsidRDefault="00327F41" w:rsidP="00327F41">
      <w:pPr>
        <w:shd w:val="clear" w:color="auto" w:fill="auto"/>
        <w:spacing w:line="276" w:lineRule="auto"/>
        <w:rPr>
          <w:sz w:val="27"/>
          <w:szCs w:val="27"/>
        </w:rPr>
      </w:pPr>
      <w:r w:rsidRPr="00327F41">
        <w:rPr>
          <w:sz w:val="27"/>
          <w:szCs w:val="27"/>
        </w:rPr>
        <w:t xml:space="preserve">Сейчас слово предоставляется заместителю начальника департамента транспорта и дорожно-благоустроительного комплекса мэрии города Новосибирска начальнику </w:t>
      </w:r>
      <w:r w:rsidRPr="00327F41">
        <w:rPr>
          <w:sz w:val="27"/>
          <w:szCs w:val="27"/>
        </w:rPr>
        <w:lastRenderedPageBreak/>
        <w:t>Главного управления благоустройства, озеленения и правового обеспечения мэрии города Новосибирска - Сердюку Юрию Александровичу.</w:t>
      </w:r>
      <w:r>
        <w:rPr>
          <w:sz w:val="27"/>
          <w:szCs w:val="27"/>
        </w:rPr>
        <w:t xml:space="preserve"> (доклад прилагается)</w:t>
      </w:r>
    </w:p>
    <w:p w:rsidR="00327F41" w:rsidRPr="00E366C2" w:rsidRDefault="00E366C2" w:rsidP="00E366C2">
      <w:pPr>
        <w:shd w:val="clear" w:color="auto" w:fill="auto"/>
        <w:spacing w:line="276" w:lineRule="auto"/>
        <w:jc w:val="right"/>
        <w:rPr>
          <w:i/>
          <w:sz w:val="27"/>
          <w:szCs w:val="27"/>
        </w:rPr>
      </w:pPr>
      <w:r w:rsidRPr="00E366C2">
        <w:rPr>
          <w:i/>
          <w:sz w:val="27"/>
          <w:szCs w:val="27"/>
        </w:rPr>
        <w:t>Протокольно: Запросить в департаменте транспорта «черновики» предпрограммы и можно вносить предложения</w:t>
      </w:r>
    </w:p>
    <w:p w:rsidR="00C42BE9" w:rsidRPr="00327F41" w:rsidRDefault="00C42BE9" w:rsidP="00C42BE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27"/>
          <w:szCs w:val="27"/>
        </w:rPr>
      </w:pPr>
      <w:r w:rsidRPr="00327F41">
        <w:rPr>
          <w:rFonts w:ascii="Cambria" w:hAnsi="Cambria"/>
          <w:b/>
          <w:bCs/>
          <w:kern w:val="32"/>
          <w:sz w:val="27"/>
          <w:szCs w:val="27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327F41" w:rsidTr="000272EF">
        <w:trPr>
          <w:trHeight w:val="566"/>
        </w:trPr>
        <w:tc>
          <w:tcPr>
            <w:tcW w:w="554" w:type="dxa"/>
          </w:tcPr>
          <w:p w:rsidR="00C42BE9" w:rsidRPr="00327F41" w:rsidRDefault="00C42BE9" w:rsidP="00C42BE9">
            <w:pPr>
              <w:ind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1.</w:t>
            </w:r>
          </w:p>
        </w:tc>
        <w:tc>
          <w:tcPr>
            <w:tcW w:w="9511" w:type="dxa"/>
            <w:gridSpan w:val="3"/>
          </w:tcPr>
          <w:p w:rsidR="00C42BE9" w:rsidRPr="00327F41" w:rsidRDefault="0076474B" w:rsidP="00C42BE9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Информация об организации единого платного парковочного пространства на территории города Новосибирска</w:t>
            </w:r>
          </w:p>
        </w:tc>
      </w:tr>
      <w:tr w:rsidR="00C42BE9" w:rsidRPr="00327F41" w:rsidTr="00E57E6A">
        <w:trPr>
          <w:trHeight w:val="740"/>
        </w:trPr>
        <w:tc>
          <w:tcPr>
            <w:tcW w:w="554" w:type="dxa"/>
          </w:tcPr>
          <w:p w:rsidR="00C42BE9" w:rsidRPr="00327F41" w:rsidRDefault="00C42BE9" w:rsidP="00C42BE9">
            <w:pPr>
              <w:ind w:right="-70"/>
              <w:rPr>
                <w:sz w:val="27"/>
                <w:szCs w:val="27"/>
              </w:rPr>
            </w:pPr>
          </w:p>
        </w:tc>
        <w:tc>
          <w:tcPr>
            <w:tcW w:w="4691" w:type="dxa"/>
          </w:tcPr>
          <w:p w:rsidR="00B7125D" w:rsidRPr="00327F41" w:rsidRDefault="00C42BE9" w:rsidP="00B7125D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Докладчик</w:t>
            </w:r>
            <w:r w:rsidR="000E4CCE" w:rsidRPr="00327F41">
              <w:rPr>
                <w:sz w:val="27"/>
                <w:szCs w:val="27"/>
              </w:rPr>
              <w:t xml:space="preserve">: </w:t>
            </w:r>
            <w:r w:rsidR="0076474B" w:rsidRPr="00327F41">
              <w:rPr>
                <w:sz w:val="27"/>
                <w:szCs w:val="27"/>
              </w:rPr>
              <w:t>Романцов Андрей Юрьевич</w:t>
            </w:r>
          </w:p>
          <w:p w:rsidR="00C42BE9" w:rsidRPr="00327F41" w:rsidRDefault="00C42BE9" w:rsidP="000E1B1C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C42BE9" w:rsidRPr="00327F41" w:rsidRDefault="000272EF" w:rsidP="00C42BE9">
            <w:pPr>
              <w:ind w:left="-70"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-</w:t>
            </w:r>
          </w:p>
        </w:tc>
        <w:tc>
          <w:tcPr>
            <w:tcW w:w="4536" w:type="dxa"/>
          </w:tcPr>
          <w:p w:rsidR="00C42BE9" w:rsidRPr="00327F41" w:rsidRDefault="0076474B" w:rsidP="0076474B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директор муниципального бюджетного учреждения города Новосибирска «Городской центр </w:t>
            </w:r>
            <w:r>
              <w:rPr>
                <w:sz w:val="27"/>
                <w:szCs w:val="27"/>
              </w:rPr>
              <w:t>организации дорожного движения»</w:t>
            </w:r>
          </w:p>
        </w:tc>
      </w:tr>
      <w:tr w:rsidR="00327F41" w:rsidRPr="00327F41" w:rsidTr="00CF7D65">
        <w:trPr>
          <w:trHeight w:val="566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2</w:t>
            </w:r>
            <w:r w:rsidRPr="00327F41">
              <w:rPr>
                <w:sz w:val="27"/>
                <w:szCs w:val="27"/>
              </w:rPr>
              <w:t>.</w:t>
            </w:r>
          </w:p>
        </w:tc>
        <w:tc>
          <w:tcPr>
            <w:tcW w:w="9511" w:type="dxa"/>
            <w:gridSpan w:val="3"/>
          </w:tcPr>
          <w:p w:rsidR="00327F41" w:rsidRPr="00327F41" w:rsidRDefault="0076474B" w:rsidP="0076474B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Об информации о запланированных департаментом транспорта дорожно-благоустроительного комплекса мэрии города Новосибирска мероприятиях по обустройству конечных остановочных пунктов в городе Новосибирске в 2019 году.</w:t>
            </w:r>
          </w:p>
        </w:tc>
      </w:tr>
      <w:tr w:rsidR="00327F41" w:rsidRPr="00327F41" w:rsidTr="00CF7D65">
        <w:trPr>
          <w:trHeight w:val="740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rPr>
                <w:sz w:val="27"/>
                <w:szCs w:val="27"/>
              </w:rPr>
            </w:pPr>
          </w:p>
        </w:tc>
        <w:tc>
          <w:tcPr>
            <w:tcW w:w="4691" w:type="dxa"/>
          </w:tcPr>
          <w:p w:rsidR="00327F41" w:rsidRPr="00327F41" w:rsidRDefault="00327F41" w:rsidP="00CF7D6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Докладчик: </w:t>
            </w:r>
            <w:r w:rsidR="0076474B" w:rsidRPr="00327F41">
              <w:rPr>
                <w:sz w:val="27"/>
                <w:szCs w:val="27"/>
              </w:rPr>
              <w:t>Куликов Андрей Тимофеевич</w:t>
            </w:r>
            <w:r w:rsidR="0076474B" w:rsidRPr="00327F41">
              <w:rPr>
                <w:sz w:val="27"/>
                <w:szCs w:val="27"/>
              </w:rPr>
              <w:t xml:space="preserve"> </w:t>
            </w:r>
          </w:p>
          <w:p w:rsidR="00327F41" w:rsidRPr="00327F41" w:rsidRDefault="00327F41" w:rsidP="00CF7D65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327F41" w:rsidRPr="00327F41" w:rsidRDefault="00327F41" w:rsidP="00CF7D65">
            <w:pPr>
              <w:ind w:left="-70"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-</w:t>
            </w:r>
          </w:p>
        </w:tc>
        <w:tc>
          <w:tcPr>
            <w:tcW w:w="4536" w:type="dxa"/>
          </w:tcPr>
          <w:p w:rsidR="00327F41" w:rsidRPr="00327F41" w:rsidRDefault="0076474B" w:rsidP="00CF7D6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заместитель начальника управления пассажирских перевозок мэрии города Новосибирска</w:t>
            </w:r>
          </w:p>
        </w:tc>
      </w:tr>
      <w:tr w:rsidR="00327F41" w:rsidRPr="00327F41" w:rsidTr="00CF7D65">
        <w:trPr>
          <w:trHeight w:val="566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3</w:t>
            </w:r>
            <w:r w:rsidRPr="00327F41">
              <w:rPr>
                <w:sz w:val="27"/>
                <w:szCs w:val="27"/>
              </w:rPr>
              <w:t>.</w:t>
            </w:r>
          </w:p>
        </w:tc>
        <w:tc>
          <w:tcPr>
            <w:tcW w:w="9511" w:type="dxa"/>
            <w:gridSpan w:val="3"/>
          </w:tcPr>
          <w:p w:rsidR="00327F41" w:rsidRPr="00327F41" w:rsidRDefault="00327F41" w:rsidP="00CF7D65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О ходе реализации мероприятий в 2018 году в рамках муниципальной программы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 – 2020 годы, утвержденной постановлением мэрии города Новосибирска от 31.12.2015 № 7502</w:t>
            </w:r>
          </w:p>
        </w:tc>
      </w:tr>
      <w:tr w:rsidR="00327F41" w:rsidRPr="00327F41" w:rsidTr="00CF7D65">
        <w:trPr>
          <w:trHeight w:val="740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rPr>
                <w:sz w:val="27"/>
                <w:szCs w:val="27"/>
              </w:rPr>
            </w:pPr>
          </w:p>
        </w:tc>
        <w:tc>
          <w:tcPr>
            <w:tcW w:w="4691" w:type="dxa"/>
          </w:tcPr>
          <w:p w:rsidR="00327F41" w:rsidRPr="00327F41" w:rsidRDefault="00327F41" w:rsidP="00327F41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Докладчик: </w:t>
            </w:r>
            <w:r w:rsidRPr="00327F41">
              <w:rPr>
                <w:sz w:val="27"/>
                <w:szCs w:val="27"/>
              </w:rPr>
              <w:t>Сердюк Юрий Александрович</w:t>
            </w:r>
          </w:p>
        </w:tc>
        <w:tc>
          <w:tcPr>
            <w:tcW w:w="284" w:type="dxa"/>
          </w:tcPr>
          <w:p w:rsidR="00327F41" w:rsidRPr="00327F41" w:rsidRDefault="00327F41" w:rsidP="00CF7D65">
            <w:pPr>
              <w:ind w:left="-70"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-</w:t>
            </w:r>
          </w:p>
        </w:tc>
        <w:tc>
          <w:tcPr>
            <w:tcW w:w="4536" w:type="dxa"/>
          </w:tcPr>
          <w:p w:rsidR="00327F41" w:rsidRPr="00327F41" w:rsidRDefault="00327F41" w:rsidP="00CF7D6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заместитель начальника департамента транспорта и дорожно-благоустроительного комплекса мэрии города Новосибирска начальник Главного управления благоустройства, озеленения и правового обеспечения мэрии города Новосибирска</w:t>
            </w:r>
          </w:p>
        </w:tc>
      </w:tr>
      <w:tr w:rsidR="00327F41" w:rsidRPr="00327F41" w:rsidTr="00327F41">
        <w:trPr>
          <w:trHeight w:val="387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4</w:t>
            </w:r>
            <w:r w:rsidRPr="00327F41">
              <w:rPr>
                <w:sz w:val="27"/>
                <w:szCs w:val="27"/>
              </w:rPr>
              <w:t>.</w:t>
            </w:r>
          </w:p>
        </w:tc>
        <w:tc>
          <w:tcPr>
            <w:tcW w:w="9511" w:type="dxa"/>
            <w:gridSpan w:val="3"/>
          </w:tcPr>
          <w:p w:rsidR="00327F41" w:rsidRPr="00327F41" w:rsidRDefault="00327F41" w:rsidP="00CF7D65">
            <w:pPr>
              <w:shd w:val="clear" w:color="auto" w:fill="auto"/>
              <w:autoSpaceDE w:val="0"/>
              <w:autoSpaceDN w:val="0"/>
              <w:adjustRightInd w:val="0"/>
              <w:spacing w:before="120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О ходе реализации мероприятий в 2018 году в рамках муниципальной программы «Создание условий для организации транспортного обслуживания населения в границах города Новосибирска» на 2016 – 2020 годы, утвержденную постановлением мэрии города Новосибирска от 31.12.2015 № 7497»</w:t>
            </w:r>
          </w:p>
        </w:tc>
      </w:tr>
      <w:tr w:rsidR="00327F41" w:rsidRPr="00327F41" w:rsidTr="00CF7D65">
        <w:trPr>
          <w:trHeight w:val="740"/>
        </w:trPr>
        <w:tc>
          <w:tcPr>
            <w:tcW w:w="554" w:type="dxa"/>
          </w:tcPr>
          <w:p w:rsidR="00327F41" w:rsidRPr="00327F41" w:rsidRDefault="00327F41" w:rsidP="00CF7D65">
            <w:pPr>
              <w:ind w:right="-70"/>
              <w:rPr>
                <w:sz w:val="27"/>
                <w:szCs w:val="27"/>
              </w:rPr>
            </w:pPr>
          </w:p>
        </w:tc>
        <w:tc>
          <w:tcPr>
            <w:tcW w:w="4691" w:type="dxa"/>
          </w:tcPr>
          <w:p w:rsidR="00327F41" w:rsidRPr="00327F41" w:rsidRDefault="00327F41" w:rsidP="00CF7D6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Докладчик: </w:t>
            </w:r>
            <w:r w:rsidRPr="00327F41">
              <w:rPr>
                <w:sz w:val="27"/>
                <w:szCs w:val="27"/>
              </w:rPr>
              <w:t>Никулин Михаил Юрьевич</w:t>
            </w:r>
          </w:p>
        </w:tc>
        <w:tc>
          <w:tcPr>
            <w:tcW w:w="284" w:type="dxa"/>
          </w:tcPr>
          <w:p w:rsidR="00327F41" w:rsidRPr="00327F41" w:rsidRDefault="00327F41" w:rsidP="00CF7D65">
            <w:pPr>
              <w:ind w:left="-70" w:right="-70"/>
              <w:jc w:val="center"/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-</w:t>
            </w:r>
          </w:p>
        </w:tc>
        <w:tc>
          <w:tcPr>
            <w:tcW w:w="4536" w:type="dxa"/>
          </w:tcPr>
          <w:p w:rsidR="00327F41" w:rsidRPr="00327F41" w:rsidRDefault="00327F41" w:rsidP="00CF7D65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исполняющий обязанности заместителя начальника департамента транспорта и дорожно-благоустроительного комплекса - начальника управления пассажирских перевозок мэрии </w:t>
            </w:r>
            <w:r w:rsidRPr="00327F41">
              <w:rPr>
                <w:sz w:val="27"/>
                <w:szCs w:val="27"/>
              </w:rPr>
              <w:lastRenderedPageBreak/>
              <w:t>города Новосибирска</w:t>
            </w:r>
          </w:p>
        </w:tc>
      </w:tr>
    </w:tbl>
    <w:p w:rsidR="000E4CCE" w:rsidRPr="00327F41" w:rsidRDefault="000E4CCE" w:rsidP="00A57321">
      <w:pPr>
        <w:rPr>
          <w:b/>
          <w:color w:val="000000"/>
          <w:sz w:val="27"/>
          <w:szCs w:val="27"/>
        </w:rPr>
      </w:pPr>
    </w:p>
    <w:p w:rsidR="00A57321" w:rsidRPr="00327F41" w:rsidRDefault="00A57321" w:rsidP="0084157F">
      <w:pPr>
        <w:ind w:left="-142"/>
        <w:rPr>
          <w:b/>
          <w:color w:val="000000"/>
          <w:sz w:val="27"/>
          <w:szCs w:val="27"/>
        </w:rPr>
      </w:pPr>
      <w:r w:rsidRPr="00327F41">
        <w:rPr>
          <w:b/>
          <w:color w:val="000000"/>
          <w:sz w:val="27"/>
          <w:szCs w:val="27"/>
        </w:rPr>
        <w:t xml:space="preserve">Кудин И. В. - </w:t>
      </w:r>
      <w:r w:rsidRPr="00327F41">
        <w:rPr>
          <w:color w:val="000000"/>
          <w:sz w:val="27"/>
          <w:szCs w:val="27"/>
        </w:rPr>
        <w:t>Добрый день уважаемые коллеги, начинаем очередное заседание комиссии по городскому хозяйству</w:t>
      </w:r>
      <w:r w:rsidRPr="00327F41">
        <w:rPr>
          <w:b/>
          <w:color w:val="000000"/>
          <w:sz w:val="27"/>
          <w:szCs w:val="27"/>
        </w:rPr>
        <w:t xml:space="preserve">. </w:t>
      </w:r>
    </w:p>
    <w:p w:rsidR="0084157F" w:rsidRDefault="00367893" w:rsidP="00B7125D">
      <w:pPr>
        <w:ind w:left="-142" w:right="-284"/>
      </w:pPr>
      <w:r w:rsidRPr="00327F41">
        <w:rPr>
          <w:b/>
          <w:sz w:val="27"/>
          <w:szCs w:val="27"/>
        </w:rPr>
        <w:t>1.</w:t>
      </w:r>
      <w:r w:rsidR="00F65DDA" w:rsidRPr="00327F41">
        <w:rPr>
          <w:b/>
          <w:sz w:val="27"/>
          <w:szCs w:val="27"/>
        </w:rPr>
        <w:t>Слушали</w:t>
      </w:r>
      <w:r w:rsidR="00660572" w:rsidRPr="00327F41">
        <w:rPr>
          <w:b/>
          <w:sz w:val="27"/>
          <w:szCs w:val="27"/>
        </w:rPr>
        <w:t xml:space="preserve"> </w:t>
      </w:r>
      <w:r w:rsidR="00E366C2">
        <w:rPr>
          <w:b/>
          <w:sz w:val="27"/>
          <w:szCs w:val="27"/>
        </w:rPr>
        <w:t xml:space="preserve">Романцова Андрея Юрьевича </w:t>
      </w:r>
      <w:r w:rsidR="00B7125D" w:rsidRPr="00327F41">
        <w:rPr>
          <w:b/>
          <w:sz w:val="27"/>
          <w:szCs w:val="27"/>
        </w:rPr>
        <w:t xml:space="preserve">Проинформировал по вопросу: </w:t>
      </w:r>
      <w:r w:rsidR="00E366C2">
        <w:t>Информация об</w:t>
      </w:r>
      <w:r w:rsidR="00E366C2" w:rsidRPr="00F71B51">
        <w:t xml:space="preserve"> организации единого платного парковочного пространства на территории города Новосибирска</w:t>
      </w:r>
      <w:r w:rsidR="00E366C2">
        <w:t>.</w:t>
      </w:r>
    </w:p>
    <w:p w:rsidR="0076474B" w:rsidRPr="003D5D54" w:rsidRDefault="0076474B" w:rsidP="003D5D54">
      <w:pPr>
        <w:spacing w:before="120"/>
        <w:ind w:left="-142"/>
      </w:pPr>
      <w:r>
        <w:rPr>
          <w:b/>
          <w:sz w:val="27"/>
          <w:szCs w:val="27"/>
        </w:rPr>
        <w:t xml:space="preserve">Кудин И. В. - </w:t>
      </w:r>
      <w:r>
        <w:t>Данный вопрос на протяжении нескольких лет находится под пристальным внимание комиссии по городскому хозяйству.</w:t>
      </w:r>
      <w:r w:rsidR="003D5D54" w:rsidRPr="003D5D54">
        <w:t xml:space="preserve"> </w:t>
      </w:r>
      <w:r w:rsidR="003D5D54">
        <w:t>При проведении круглого стола на тему «Организация единого платного парковочного пространства на территории города Новосибирска» согласно принятой концепции принято, что обустройство платных парковок пройдет в три этапа. Кроме этого, указанные мероприятия будут реализованы за счет средств, полученных МБУ «ЦГОДД» от парковок, запущенных на первом этапе.</w:t>
      </w:r>
      <w:r w:rsidR="003D5D54">
        <w:t xml:space="preserve"> </w:t>
      </w:r>
      <w:r w:rsidR="003D5D54">
        <w:t>При проведении заседаний комиссии по городскому хозяйству заслушивается информации о ходе реализации данных мероприятий.</w:t>
      </w:r>
      <w:r w:rsidR="003D5D54">
        <w:t xml:space="preserve"> </w:t>
      </w:r>
      <w:r w:rsidR="003D5D54">
        <w:t>Однако по итогам прошлого года мы опять столкнулись с тем, что срываются сроки запуска парковок. И это негативно сказывается на облике города Новосибирска</w:t>
      </w:r>
      <w:r w:rsidR="003D5D54">
        <w:t>.</w:t>
      </w:r>
    </w:p>
    <w:p w:rsidR="00633C88" w:rsidRPr="00633C88" w:rsidRDefault="00E366C2" w:rsidP="00633C88">
      <w:pPr>
        <w:ind w:left="-142"/>
        <w:rPr>
          <w:sz w:val="27"/>
          <w:szCs w:val="27"/>
        </w:rPr>
      </w:pPr>
      <w:r>
        <w:rPr>
          <w:b/>
          <w:sz w:val="27"/>
          <w:szCs w:val="27"/>
        </w:rPr>
        <w:t xml:space="preserve">Рыбин Л. Ю. - </w:t>
      </w:r>
      <w:r w:rsidR="00633C88">
        <w:t xml:space="preserve">На платной парковке у Центрального рынка возникает </w:t>
      </w:r>
      <w:r w:rsidR="00633C88" w:rsidRPr="00633C88">
        <w:rPr>
          <w:sz w:val="27"/>
          <w:szCs w:val="27"/>
        </w:rPr>
        <w:t>достаточно много проблем с выездом с парковки на ул.Гоголя из-за постоянных пробок, возникают длинные очереди к терминалу оплаты. В связи с этим люди пропускают бесплатный 30-минутный лимит парковки и вынуждены оплачивать стоимость часа.</w:t>
      </w:r>
    </w:p>
    <w:p w:rsidR="00633C88" w:rsidRPr="00633C88" w:rsidRDefault="00633C88" w:rsidP="00633C88">
      <w:pPr>
        <w:ind w:left="-142"/>
        <w:rPr>
          <w:sz w:val="27"/>
          <w:szCs w:val="27"/>
        </w:rPr>
      </w:pPr>
      <w:r w:rsidRPr="00633C88">
        <w:rPr>
          <w:b/>
          <w:sz w:val="27"/>
          <w:szCs w:val="27"/>
        </w:rPr>
        <w:t>Романцов А. Ю.</w:t>
      </w:r>
      <w:r w:rsidRPr="00633C88">
        <w:rPr>
          <w:sz w:val="27"/>
          <w:szCs w:val="27"/>
        </w:rPr>
        <w:t xml:space="preserve"> - В час пик предусмотрена работа парковщиков для решения этих проблем.</w:t>
      </w:r>
    </w:p>
    <w:p w:rsidR="00633C88" w:rsidRPr="00633C88" w:rsidRDefault="00633C88" w:rsidP="00633C88">
      <w:pPr>
        <w:ind w:left="-142"/>
        <w:rPr>
          <w:sz w:val="27"/>
          <w:szCs w:val="27"/>
        </w:rPr>
      </w:pPr>
      <w:r w:rsidRPr="00633C88">
        <w:rPr>
          <w:b/>
          <w:sz w:val="27"/>
          <w:szCs w:val="27"/>
        </w:rPr>
        <w:t>Титаренко И. Н.</w:t>
      </w:r>
      <w:r w:rsidRPr="00633C88">
        <w:rPr>
          <w:sz w:val="27"/>
          <w:szCs w:val="27"/>
        </w:rPr>
        <w:t xml:space="preserve"> – Куда направляется чистая прибыль от деятельности парковок?</w:t>
      </w:r>
    </w:p>
    <w:p w:rsidR="00B7125D" w:rsidRPr="00633C88" w:rsidRDefault="00633C88" w:rsidP="00633C88">
      <w:pPr>
        <w:ind w:left="-142" w:right="-284"/>
        <w:rPr>
          <w:b/>
          <w:sz w:val="27"/>
          <w:szCs w:val="27"/>
        </w:rPr>
      </w:pPr>
      <w:r w:rsidRPr="00633C88">
        <w:rPr>
          <w:b/>
          <w:sz w:val="27"/>
          <w:szCs w:val="27"/>
        </w:rPr>
        <w:t xml:space="preserve">Романцов А. Ю. - </w:t>
      </w:r>
      <w:r w:rsidRPr="00633C88">
        <w:rPr>
          <w:sz w:val="27"/>
          <w:szCs w:val="27"/>
        </w:rPr>
        <w:t>На строительство и работу других парковок.</w:t>
      </w:r>
    </w:p>
    <w:p w:rsidR="00633C88" w:rsidRPr="003D5D54" w:rsidRDefault="00633C88" w:rsidP="00633C88">
      <w:pPr>
        <w:ind w:left="-142" w:right="-284"/>
        <w:rPr>
          <w:b/>
          <w:sz w:val="27"/>
          <w:szCs w:val="27"/>
        </w:rPr>
      </w:pPr>
      <w:r w:rsidRPr="00633C88">
        <w:rPr>
          <w:b/>
          <w:sz w:val="27"/>
          <w:szCs w:val="27"/>
        </w:rPr>
        <w:t>Конобеев И. С.</w:t>
      </w:r>
      <w:r w:rsidRPr="00633C88">
        <w:rPr>
          <w:sz w:val="27"/>
          <w:szCs w:val="27"/>
        </w:rPr>
        <w:t xml:space="preserve"> – Почему на разных парковках стоит разное оборудование? Каков </w:t>
      </w:r>
      <w:r w:rsidRPr="003D5D54">
        <w:rPr>
          <w:sz w:val="27"/>
          <w:szCs w:val="27"/>
        </w:rPr>
        <w:t>оборот автомобилей на парковках?</w:t>
      </w:r>
    </w:p>
    <w:p w:rsidR="00B7125D" w:rsidRPr="003D5D54" w:rsidRDefault="00633C88" w:rsidP="00633C88">
      <w:pPr>
        <w:ind w:left="-142" w:right="-284"/>
        <w:rPr>
          <w:sz w:val="27"/>
          <w:szCs w:val="27"/>
        </w:rPr>
      </w:pPr>
      <w:r w:rsidRPr="003D5D54">
        <w:rPr>
          <w:b/>
          <w:sz w:val="27"/>
          <w:szCs w:val="27"/>
        </w:rPr>
        <w:t>Дронов Р. В.</w:t>
      </w:r>
      <w:r w:rsidRPr="003D5D54">
        <w:rPr>
          <w:sz w:val="27"/>
          <w:szCs w:val="27"/>
        </w:rPr>
        <w:t xml:space="preserve"> - 8000 автомобилей в неделю - парковка на центральном рынке, около 300 автомобилей в день – парковка на ул. Советской. По поводу оборудования – первым был установлен автомат, который распечатывал чеки со штрих-кодами, но оказалось, что их легко потерять, плюс эта техника производства Санкт-Петербург плохо работала в сибирские морозы, поэтому в дальнейшем закупили оборудование с картами.</w:t>
      </w:r>
    </w:p>
    <w:p w:rsidR="00633C88" w:rsidRPr="003D5D54" w:rsidRDefault="00633C88" w:rsidP="0076474B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t>Тямин Н. А.</w:t>
      </w:r>
      <w:r w:rsidRPr="003D5D54">
        <w:rPr>
          <w:sz w:val="27"/>
          <w:szCs w:val="27"/>
        </w:rPr>
        <w:t xml:space="preserve"> – Прошу представить в комиссию материалы по среднесрочной и долгосрочной перспективе обустройства парковок, меня интересует левобережье.</w:t>
      </w:r>
    </w:p>
    <w:p w:rsidR="00633C88" w:rsidRPr="003D5D54" w:rsidRDefault="00633C88" w:rsidP="0076474B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t>Червов Д. В.</w:t>
      </w:r>
      <w:r w:rsidRPr="003D5D54">
        <w:rPr>
          <w:sz w:val="27"/>
          <w:szCs w:val="27"/>
        </w:rPr>
        <w:t xml:space="preserve"> – Зачем все эти автоматы на выезде и въезде на парковку? Почему нельзя сделать как в Москве, с чеками на лобовом стекле автомобиля?</w:t>
      </w:r>
    </w:p>
    <w:p w:rsidR="00633C88" w:rsidRPr="003D5D54" w:rsidRDefault="00633C88" w:rsidP="0076474B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t>Романцов А. Ю.</w:t>
      </w:r>
      <w:r w:rsidRPr="003D5D54">
        <w:rPr>
          <w:sz w:val="27"/>
          <w:szCs w:val="27"/>
        </w:rPr>
        <w:t xml:space="preserve"> - Э</w:t>
      </w:r>
      <w:r w:rsidRPr="003D5D54">
        <w:rPr>
          <w:sz w:val="27"/>
          <w:szCs w:val="27"/>
        </w:rPr>
        <w:t>та концепция будет реализована на закрытых парковках, мы изучаем опыт.</w:t>
      </w:r>
    </w:p>
    <w:p w:rsidR="00633C88" w:rsidRPr="003D5D54" w:rsidRDefault="007B7233" w:rsidP="0076474B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t>Митряшина Е. Н.</w:t>
      </w:r>
      <w:r w:rsidRPr="003D5D54">
        <w:rPr>
          <w:sz w:val="27"/>
          <w:szCs w:val="27"/>
        </w:rPr>
        <w:t xml:space="preserve"> – Не стало ли больше хаотичной парковки вокруг Центрального рынка после ввода платной парковки? И как отслеживается пребывание на парковке ветеранов ВОВ и инвалидов, ведь для них парковка бесплатна.</w:t>
      </w:r>
    </w:p>
    <w:p w:rsidR="007B7233" w:rsidRPr="003D5D54" w:rsidRDefault="007B7233" w:rsidP="0076474B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t>Романцов А. Ю.</w:t>
      </w:r>
      <w:r w:rsidRPr="003D5D54">
        <w:rPr>
          <w:sz w:val="27"/>
          <w:szCs w:val="27"/>
        </w:rPr>
        <w:t xml:space="preserve"> - </w:t>
      </w:r>
      <w:r w:rsidRPr="003D5D54">
        <w:rPr>
          <w:sz w:val="27"/>
          <w:szCs w:val="27"/>
        </w:rPr>
        <w:t>По нашим наблюдениям, ситуация вокруг Центрального рынка не изменилась. По ветеранам и инвалидам контроль ведется парковщиками.</w:t>
      </w:r>
    </w:p>
    <w:p w:rsidR="003D5D54" w:rsidRPr="003D5D54" w:rsidRDefault="007B7233" w:rsidP="003D5D54">
      <w:pPr>
        <w:ind w:left="-142"/>
        <w:rPr>
          <w:sz w:val="27"/>
          <w:szCs w:val="27"/>
        </w:rPr>
      </w:pPr>
      <w:r w:rsidRPr="003D5D54">
        <w:rPr>
          <w:b/>
          <w:sz w:val="27"/>
          <w:szCs w:val="27"/>
        </w:rPr>
        <w:lastRenderedPageBreak/>
        <w:t>Кудин И. В.</w:t>
      </w:r>
      <w:r w:rsidRPr="003D5D54">
        <w:rPr>
          <w:sz w:val="27"/>
          <w:szCs w:val="27"/>
        </w:rPr>
        <w:t xml:space="preserve">  – На комиссии Заксобрания вчера критиковали нас за эту систему парковок в виду малых доходов. Необходимо привлекать инвестиции и вводить новые технологии.</w:t>
      </w:r>
      <w:r w:rsidR="003D5D54">
        <w:rPr>
          <w:sz w:val="27"/>
          <w:szCs w:val="27"/>
        </w:rPr>
        <w:t xml:space="preserve"> В </w:t>
      </w:r>
      <w:r w:rsidR="003D5D54" w:rsidRPr="003D5D54">
        <w:rPr>
          <w:sz w:val="27"/>
          <w:szCs w:val="27"/>
        </w:rPr>
        <w:t>комиссию по городскому хозяйству поступило обращение Волкова Петра Владимировича, в котором изложена информация о нарушениях парковки транспортных средств в центральной части города. От комиссии по городскому хозяйству мы направляли соответствующие запросы в профильный департамент и ГИБДД по городу Новосибирску. На нашем сегодняшнем заседании присутствует заместитель начальника отдела ГИБДД Управления МВД России по городу Новосибирска – Цветков Андрей Алексеевич. У меня просьба к выступающим, прокомментировать обращение Волкова Петра Владимировича.</w:t>
      </w:r>
    </w:p>
    <w:p w:rsidR="007B7233" w:rsidRDefault="003D5D54" w:rsidP="0076474B">
      <w:pPr>
        <w:ind w:left="-142"/>
        <w:rPr>
          <w:sz w:val="27"/>
          <w:szCs w:val="27"/>
        </w:rPr>
      </w:pPr>
      <w:r>
        <w:rPr>
          <w:sz w:val="27"/>
          <w:szCs w:val="27"/>
        </w:rPr>
        <w:t>Дронов Р. В. – Письма подготовлены и направлены в соответствующие инстанции.</w:t>
      </w:r>
    </w:p>
    <w:p w:rsidR="00633C88" w:rsidRPr="0076474B" w:rsidRDefault="0076474B" w:rsidP="0076474B">
      <w:pPr>
        <w:ind w:left="-142" w:right="-284"/>
        <w:jc w:val="right"/>
        <w:rPr>
          <w:i/>
          <w:sz w:val="27"/>
          <w:szCs w:val="27"/>
        </w:rPr>
      </w:pPr>
      <w:r w:rsidRPr="0076474B">
        <w:rPr>
          <w:i/>
          <w:sz w:val="27"/>
          <w:szCs w:val="27"/>
        </w:rPr>
        <w:t>Протокольно: предоставить информацию по перспективам парковки</w:t>
      </w:r>
    </w:p>
    <w:p w:rsidR="00A1343A" w:rsidRPr="00327F41" w:rsidRDefault="009D542D" w:rsidP="00633C88">
      <w:pPr>
        <w:tabs>
          <w:tab w:val="num" w:pos="720"/>
        </w:tabs>
        <w:ind w:left="-142"/>
        <w:rPr>
          <w:b/>
          <w:color w:val="000000"/>
          <w:sz w:val="27"/>
          <w:szCs w:val="27"/>
        </w:rPr>
      </w:pPr>
      <w:r w:rsidRPr="00327F41">
        <w:rPr>
          <w:b/>
          <w:color w:val="000000"/>
          <w:sz w:val="27"/>
          <w:szCs w:val="27"/>
        </w:rPr>
        <w:t>ГОЛОСОВАЛИ:</w:t>
      </w:r>
      <w:r w:rsidRPr="00327F41">
        <w:rPr>
          <w:color w:val="000000"/>
          <w:sz w:val="27"/>
          <w:szCs w:val="27"/>
        </w:rPr>
        <w:t xml:space="preserve"> </w:t>
      </w:r>
      <w:r w:rsidRPr="00327F41">
        <w:rPr>
          <w:b/>
          <w:color w:val="000000"/>
          <w:sz w:val="27"/>
          <w:szCs w:val="27"/>
        </w:rPr>
        <w:t>«за»</w:t>
      </w:r>
      <w:r w:rsidRPr="00327F41">
        <w:rPr>
          <w:color w:val="000000"/>
          <w:sz w:val="27"/>
          <w:szCs w:val="27"/>
        </w:rPr>
        <w:t xml:space="preserve"> -</w:t>
      </w:r>
      <w:r w:rsidRPr="00327F41">
        <w:rPr>
          <w:b/>
          <w:color w:val="000000"/>
          <w:sz w:val="27"/>
          <w:szCs w:val="27"/>
        </w:rPr>
        <w:t xml:space="preserve"> </w:t>
      </w:r>
      <w:r w:rsidR="0084157F" w:rsidRPr="00327F41">
        <w:rPr>
          <w:b/>
          <w:color w:val="000000"/>
          <w:sz w:val="27"/>
          <w:szCs w:val="27"/>
        </w:rPr>
        <w:t>1</w:t>
      </w:r>
      <w:r w:rsidR="00B87426" w:rsidRPr="00327F41">
        <w:rPr>
          <w:b/>
          <w:color w:val="000000"/>
          <w:sz w:val="27"/>
          <w:szCs w:val="27"/>
        </w:rPr>
        <w:t>3</w:t>
      </w:r>
      <w:r w:rsidR="00A1343A" w:rsidRPr="00327F41">
        <w:rPr>
          <w:b/>
          <w:color w:val="000000"/>
          <w:sz w:val="27"/>
          <w:szCs w:val="27"/>
        </w:rPr>
        <w:t xml:space="preserve"> </w:t>
      </w:r>
      <w:r w:rsidR="0084157F" w:rsidRPr="00327F41">
        <w:rPr>
          <w:b/>
          <w:color w:val="000000"/>
          <w:sz w:val="27"/>
          <w:szCs w:val="27"/>
        </w:rPr>
        <w:t>(</w:t>
      </w:r>
      <w:r w:rsidR="0084157F" w:rsidRPr="00327F41">
        <w:rPr>
          <w:sz w:val="27"/>
          <w:szCs w:val="27"/>
        </w:rPr>
        <w:t xml:space="preserve">Кудин И. В., Титаренко И. Н., Константинова И. И., Курбатов Д. Г., Лебедев Е. В., Рыбин Л. Ю., Дебов Г. В., Конобеев И. С., Люмин В. И., Митряшина Е. Н., </w:t>
      </w:r>
      <w:r w:rsidR="0084157F" w:rsidRPr="00327F41">
        <w:rPr>
          <w:bCs/>
          <w:sz w:val="27"/>
          <w:szCs w:val="27"/>
        </w:rPr>
        <w:t>Тямин Н. А.</w:t>
      </w:r>
      <w:r w:rsidR="0084157F" w:rsidRPr="00327F41">
        <w:rPr>
          <w:color w:val="000000"/>
          <w:sz w:val="27"/>
          <w:szCs w:val="27"/>
        </w:rPr>
        <w:t>, Прибаловец Д. В.</w:t>
      </w:r>
      <w:r w:rsidR="00B87426" w:rsidRPr="00327F41">
        <w:rPr>
          <w:color w:val="000000"/>
          <w:sz w:val="27"/>
          <w:szCs w:val="27"/>
        </w:rPr>
        <w:t>, Червов Д. В.</w:t>
      </w:r>
      <w:r w:rsidR="00A1343A" w:rsidRPr="00327F41">
        <w:rPr>
          <w:bCs/>
          <w:color w:val="000000"/>
          <w:sz w:val="27"/>
          <w:szCs w:val="27"/>
        </w:rPr>
        <w:t>)</w:t>
      </w:r>
    </w:p>
    <w:p w:rsidR="009D542D" w:rsidRPr="00327F41" w:rsidRDefault="009D542D" w:rsidP="00633C88">
      <w:pPr>
        <w:tabs>
          <w:tab w:val="num" w:pos="720"/>
        </w:tabs>
        <w:ind w:left="-142"/>
        <w:rPr>
          <w:sz w:val="27"/>
          <w:szCs w:val="27"/>
        </w:rPr>
      </w:pPr>
      <w:r w:rsidRPr="00327F41">
        <w:rPr>
          <w:b/>
          <w:sz w:val="27"/>
          <w:szCs w:val="27"/>
        </w:rPr>
        <w:t>«</w:t>
      </w:r>
      <w:r w:rsidR="0031694A" w:rsidRPr="00327F41">
        <w:rPr>
          <w:b/>
          <w:sz w:val="27"/>
          <w:szCs w:val="27"/>
        </w:rPr>
        <w:t>воздержался» -</w:t>
      </w:r>
      <w:r w:rsidRPr="00327F41">
        <w:rPr>
          <w:b/>
          <w:sz w:val="27"/>
          <w:szCs w:val="27"/>
        </w:rPr>
        <w:t xml:space="preserve"> </w:t>
      </w:r>
      <w:r w:rsidRPr="00327F41">
        <w:rPr>
          <w:sz w:val="27"/>
          <w:szCs w:val="27"/>
        </w:rPr>
        <w:t>«Нет»</w:t>
      </w:r>
    </w:p>
    <w:p w:rsidR="009D542D" w:rsidRDefault="009D542D" w:rsidP="00633C88">
      <w:pPr>
        <w:tabs>
          <w:tab w:val="num" w:pos="720"/>
        </w:tabs>
        <w:ind w:left="-142"/>
        <w:rPr>
          <w:sz w:val="27"/>
          <w:szCs w:val="27"/>
        </w:rPr>
      </w:pPr>
      <w:r w:rsidRPr="00327F41">
        <w:rPr>
          <w:b/>
          <w:sz w:val="27"/>
          <w:szCs w:val="27"/>
        </w:rPr>
        <w:t xml:space="preserve">против </w:t>
      </w:r>
      <w:r w:rsidRPr="00327F41">
        <w:rPr>
          <w:sz w:val="27"/>
          <w:szCs w:val="27"/>
        </w:rPr>
        <w:t xml:space="preserve">– </w:t>
      </w:r>
      <w:r w:rsidR="00A1343A" w:rsidRPr="00327F41">
        <w:rPr>
          <w:sz w:val="27"/>
          <w:szCs w:val="27"/>
        </w:rPr>
        <w:t>«Нет»</w:t>
      </w:r>
    </w:p>
    <w:p w:rsidR="0076474B" w:rsidRDefault="0076474B" w:rsidP="00633C88">
      <w:pPr>
        <w:tabs>
          <w:tab w:val="num" w:pos="720"/>
        </w:tabs>
        <w:ind w:left="-142"/>
        <w:rPr>
          <w:sz w:val="27"/>
          <w:szCs w:val="27"/>
        </w:rPr>
      </w:pPr>
      <w:r>
        <w:rPr>
          <w:b/>
          <w:sz w:val="27"/>
          <w:szCs w:val="27"/>
        </w:rPr>
        <w:t>2</w:t>
      </w:r>
      <w:r w:rsidRPr="0076474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76474B">
        <w:rPr>
          <w:b/>
          <w:sz w:val="27"/>
          <w:szCs w:val="27"/>
        </w:rPr>
        <w:t xml:space="preserve">Слушали Куликова А. Т. Проинформировал по вопросу: </w:t>
      </w:r>
      <w:r w:rsidRPr="0076474B">
        <w:rPr>
          <w:sz w:val="27"/>
          <w:szCs w:val="27"/>
        </w:rPr>
        <w:t>Об информации о запланированных департаментом транспорта дорожно-благоустроительного комплекса мэрии города Новосибирска мероприятиях по обустройству конечных остановочных пунктов в городе Новосибирске в 2019 году.</w:t>
      </w:r>
    </w:p>
    <w:p w:rsidR="003D5D54" w:rsidRPr="003D5D54" w:rsidRDefault="003D5D54" w:rsidP="003D5D54">
      <w:pPr>
        <w:tabs>
          <w:tab w:val="num" w:pos="720"/>
        </w:tabs>
        <w:ind w:left="-142"/>
        <w:jc w:val="right"/>
        <w:rPr>
          <w:i/>
          <w:sz w:val="27"/>
          <w:szCs w:val="27"/>
        </w:rPr>
      </w:pPr>
      <w:r w:rsidRPr="003D5D54">
        <w:rPr>
          <w:i/>
          <w:sz w:val="27"/>
          <w:szCs w:val="27"/>
        </w:rPr>
        <w:t>14.50 Титаренко И. Н. вышел</w:t>
      </w:r>
    </w:p>
    <w:p w:rsidR="00A748A4" w:rsidRDefault="00A748A4" w:rsidP="00A748A4">
      <w:pPr>
        <w:ind w:left="-142"/>
      </w:pPr>
      <w:r w:rsidRPr="00A748A4">
        <w:rPr>
          <w:b/>
        </w:rPr>
        <w:t>Кудин И. В.</w:t>
      </w:r>
      <w:r>
        <w:t xml:space="preserve"> – Хочу отметить, что все замечания, поступающие письменно от депутатов, должны быть в первоочередном порядке включены в план мероприятий департамента, а не отложены на неопределенный срок.</w:t>
      </w:r>
    </w:p>
    <w:p w:rsidR="00A748A4" w:rsidRDefault="00A748A4" w:rsidP="00633C88">
      <w:pPr>
        <w:tabs>
          <w:tab w:val="num" w:pos="720"/>
        </w:tabs>
        <w:ind w:left="-142"/>
      </w:pPr>
      <w:r w:rsidRPr="00A748A4">
        <w:rPr>
          <w:b/>
        </w:rPr>
        <w:t>Тямин Н. А.</w:t>
      </w:r>
      <w:r>
        <w:t xml:space="preserve"> – Хочу отметить, что программа мероприятий очень вялотекущая, несмотря на недавнюю работу рабочей группы.</w:t>
      </w:r>
      <w:r>
        <w:t xml:space="preserve"> </w:t>
      </w:r>
    </w:p>
    <w:p w:rsidR="0076474B" w:rsidRDefault="00A748A4" w:rsidP="00633C88">
      <w:pPr>
        <w:tabs>
          <w:tab w:val="num" w:pos="720"/>
        </w:tabs>
        <w:ind w:left="-142"/>
      </w:pPr>
      <w:r w:rsidRPr="00A748A4">
        <w:rPr>
          <w:b/>
        </w:rPr>
        <w:t>Кудин И. В.</w:t>
      </w:r>
      <w:r>
        <w:t xml:space="preserve"> – Неправильно в корне планировать на 10 млн рублей, выделяемых из бюджета, сделать только асфальтовое покрытие. На некоторых остановках нет ни павильонов, ни туалетов, а мы все деньги закатаем в асфальт? Тогда никакому бизнесу это будет неинтересно.</w:t>
      </w:r>
    </w:p>
    <w:p w:rsidR="00A748A4" w:rsidRDefault="00A748A4" w:rsidP="00A748A4">
      <w:pPr>
        <w:ind w:left="-142"/>
      </w:pPr>
      <w:r w:rsidRPr="00A748A4">
        <w:rPr>
          <w:b/>
        </w:rPr>
        <w:t>Куликов А. Т.</w:t>
      </w:r>
      <w:r>
        <w:t xml:space="preserve"> - </w:t>
      </w:r>
      <w:r>
        <w:t xml:space="preserve"> Когда мы озвучиваем инвесторам сколько денег необходимо на обустройство отстойников и разворотных карманов, им это уже становится не интересно. Единственный инвестиционный проект, который сейчас реализуется – по ул.</w:t>
      </w:r>
      <w:r>
        <w:t xml:space="preserve"> </w:t>
      </w:r>
      <w:r>
        <w:t>Дюканова, там уже более 2 лет инвестор работает, вложен не один миллион рублей, а сделано не так много. Так что и инвестор – не панацея.</w:t>
      </w:r>
    </w:p>
    <w:p w:rsidR="00A748A4" w:rsidRPr="00A748A4" w:rsidRDefault="00A748A4" w:rsidP="00A748A4">
      <w:pPr>
        <w:ind w:left="-142"/>
        <w:jc w:val="right"/>
        <w:rPr>
          <w:i/>
        </w:rPr>
      </w:pPr>
      <w:r w:rsidRPr="00A748A4">
        <w:rPr>
          <w:i/>
        </w:rPr>
        <w:t>15.00 Конобеев И. С. ушел</w:t>
      </w:r>
    </w:p>
    <w:p w:rsidR="00A748A4" w:rsidRDefault="00A748A4" w:rsidP="00A748A4">
      <w:pPr>
        <w:ind w:left="-142"/>
      </w:pPr>
      <w:r w:rsidRPr="00A748A4">
        <w:rPr>
          <w:b/>
        </w:rPr>
        <w:t>Кудин И. В.</w:t>
      </w:r>
      <w:r>
        <w:t xml:space="preserve"> – Мы очень много общались и работали с начальником УПП, думаю нам следует продолжать эту работу, потому что возникает ощущение непонимания между депутатами и департаментом.</w:t>
      </w:r>
    </w:p>
    <w:p w:rsidR="00A748A4" w:rsidRPr="00A748A4" w:rsidRDefault="00A748A4" w:rsidP="00A748A4">
      <w:pPr>
        <w:tabs>
          <w:tab w:val="num" w:pos="720"/>
        </w:tabs>
        <w:ind w:left="-142"/>
        <w:rPr>
          <w:b/>
          <w:sz w:val="27"/>
          <w:szCs w:val="27"/>
        </w:rPr>
      </w:pPr>
      <w:r w:rsidRPr="00A748A4">
        <w:rPr>
          <w:b/>
          <w:sz w:val="27"/>
          <w:szCs w:val="27"/>
        </w:rPr>
        <w:t>ГОЛОСОВАЛИ:</w:t>
      </w:r>
      <w:r w:rsidRPr="00A748A4">
        <w:rPr>
          <w:sz w:val="27"/>
          <w:szCs w:val="27"/>
        </w:rPr>
        <w:t xml:space="preserve"> </w:t>
      </w:r>
      <w:r w:rsidRPr="00A748A4">
        <w:rPr>
          <w:b/>
          <w:sz w:val="27"/>
          <w:szCs w:val="27"/>
        </w:rPr>
        <w:t>«за»</w:t>
      </w:r>
      <w:r w:rsidRPr="00A748A4">
        <w:rPr>
          <w:sz w:val="27"/>
          <w:szCs w:val="27"/>
        </w:rPr>
        <w:t xml:space="preserve"> -</w:t>
      </w:r>
      <w:r w:rsidRPr="00A748A4">
        <w:rPr>
          <w:b/>
          <w:sz w:val="27"/>
          <w:szCs w:val="27"/>
        </w:rPr>
        <w:t xml:space="preserve"> 1</w:t>
      </w:r>
      <w:r>
        <w:rPr>
          <w:b/>
          <w:sz w:val="27"/>
          <w:szCs w:val="27"/>
        </w:rPr>
        <w:t>1</w:t>
      </w:r>
      <w:r w:rsidRPr="00A748A4">
        <w:rPr>
          <w:b/>
          <w:sz w:val="27"/>
          <w:szCs w:val="27"/>
        </w:rPr>
        <w:t xml:space="preserve"> (</w:t>
      </w:r>
      <w:r w:rsidRPr="00A748A4">
        <w:rPr>
          <w:sz w:val="27"/>
          <w:szCs w:val="27"/>
        </w:rPr>
        <w:t xml:space="preserve">Кудин И. В., Константинова И. И., Курбатов Д. Г., Лебедев Е. В., Рыбин Л. Ю., Дебов Г. В., Люмин В. И., Митряшина Е. Н., </w:t>
      </w:r>
      <w:r w:rsidRPr="00A748A4">
        <w:rPr>
          <w:bCs/>
          <w:sz w:val="27"/>
          <w:szCs w:val="27"/>
        </w:rPr>
        <w:t>Тямин Н. А.</w:t>
      </w:r>
      <w:r w:rsidRPr="00A748A4">
        <w:rPr>
          <w:sz w:val="27"/>
          <w:szCs w:val="27"/>
        </w:rPr>
        <w:t>, Прибаловец Д. В., Червов Д. В.</w:t>
      </w:r>
      <w:r w:rsidRPr="00A748A4">
        <w:rPr>
          <w:bCs/>
          <w:sz w:val="27"/>
          <w:szCs w:val="27"/>
        </w:rPr>
        <w:t>)</w:t>
      </w:r>
    </w:p>
    <w:p w:rsidR="00A748A4" w:rsidRPr="00A748A4" w:rsidRDefault="00A748A4" w:rsidP="00A748A4">
      <w:pPr>
        <w:tabs>
          <w:tab w:val="num" w:pos="720"/>
        </w:tabs>
        <w:ind w:left="-142"/>
        <w:rPr>
          <w:sz w:val="27"/>
          <w:szCs w:val="27"/>
        </w:rPr>
      </w:pPr>
      <w:r w:rsidRPr="00A748A4">
        <w:rPr>
          <w:b/>
          <w:sz w:val="27"/>
          <w:szCs w:val="27"/>
        </w:rPr>
        <w:t xml:space="preserve">«воздержался» - </w:t>
      </w:r>
      <w:r w:rsidRPr="00A748A4">
        <w:rPr>
          <w:sz w:val="27"/>
          <w:szCs w:val="27"/>
        </w:rPr>
        <w:t>«Нет»</w:t>
      </w:r>
    </w:p>
    <w:p w:rsidR="00A748A4" w:rsidRPr="00A748A4" w:rsidRDefault="00A748A4" w:rsidP="00A748A4">
      <w:pPr>
        <w:tabs>
          <w:tab w:val="num" w:pos="720"/>
        </w:tabs>
        <w:ind w:left="-142"/>
        <w:rPr>
          <w:sz w:val="27"/>
          <w:szCs w:val="27"/>
        </w:rPr>
      </w:pPr>
      <w:r w:rsidRPr="00A748A4">
        <w:rPr>
          <w:b/>
          <w:sz w:val="27"/>
          <w:szCs w:val="27"/>
        </w:rPr>
        <w:t xml:space="preserve">против </w:t>
      </w:r>
      <w:r w:rsidRPr="00A748A4">
        <w:rPr>
          <w:sz w:val="27"/>
          <w:szCs w:val="27"/>
        </w:rPr>
        <w:t>– «Нет»</w:t>
      </w:r>
    </w:p>
    <w:p w:rsidR="009D542D" w:rsidRDefault="00A748A4" w:rsidP="00A748A4">
      <w:pPr>
        <w:ind w:left="-142"/>
        <w:rPr>
          <w:sz w:val="27"/>
          <w:szCs w:val="27"/>
        </w:rPr>
      </w:pPr>
      <w:r>
        <w:rPr>
          <w:b/>
          <w:sz w:val="27"/>
          <w:szCs w:val="27"/>
        </w:rPr>
        <w:lastRenderedPageBreak/>
        <w:t xml:space="preserve">  </w:t>
      </w:r>
      <w:r w:rsidR="009B669F" w:rsidRPr="00327F41">
        <w:rPr>
          <w:b/>
          <w:sz w:val="27"/>
          <w:szCs w:val="27"/>
        </w:rPr>
        <w:t>РЕШИЛИ</w:t>
      </w:r>
      <w:r w:rsidR="009B669F" w:rsidRPr="00A748A4">
        <w:t>:</w:t>
      </w:r>
      <w:r w:rsidR="009D542D" w:rsidRPr="00327F41">
        <w:rPr>
          <w:sz w:val="27"/>
          <w:szCs w:val="27"/>
        </w:rPr>
        <w:t xml:space="preserve"> проект решения комиссии принять в целом.</w:t>
      </w:r>
    </w:p>
    <w:p w:rsidR="00A748A4" w:rsidRDefault="00A748A4" w:rsidP="009B669F">
      <w:pPr>
        <w:ind w:hanging="142"/>
      </w:pPr>
      <w:r>
        <w:rPr>
          <w:b/>
        </w:rPr>
        <w:t xml:space="preserve">  </w:t>
      </w:r>
      <w:r w:rsidRPr="00A748A4">
        <w:rPr>
          <w:b/>
        </w:rPr>
        <w:t xml:space="preserve">3. Слушали Сердюка Юрия Александровича </w:t>
      </w:r>
      <w:r>
        <w:rPr>
          <w:b/>
        </w:rPr>
        <w:t xml:space="preserve">Проинформировал </w:t>
      </w:r>
      <w:r w:rsidRPr="00A748A4">
        <w:rPr>
          <w:b/>
        </w:rPr>
        <w:t xml:space="preserve">по </w:t>
      </w:r>
      <w:r w:rsidR="009B669F" w:rsidRPr="00A748A4">
        <w:rPr>
          <w:b/>
        </w:rPr>
        <w:t>вопросу:</w:t>
      </w:r>
      <w:r w:rsidR="009B669F">
        <w:t xml:space="preserve"> О</w:t>
      </w:r>
      <w:r w:rsidRPr="00A748A4">
        <w:t xml:space="preserve"> ходе реализации мероприятий в 2018 году в рамках муниципальной программы «Создание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них» на 2016 – 2020 годы, утвержденной постановлением мэрии города Новосибирска от 31.12.2015 № 7502</w:t>
      </w:r>
    </w:p>
    <w:p w:rsidR="00A748A4" w:rsidRDefault="00A748A4" w:rsidP="009B669F">
      <w:r w:rsidRPr="00A748A4">
        <w:rPr>
          <w:b/>
        </w:rPr>
        <w:t>Рыбин Л. Ю.</w:t>
      </w:r>
      <w:r>
        <w:t xml:space="preserve"> – Возникли проблемы по расширению автомобильной дороги в м/р Гвардейском, насколько я понимаю, земля там находится в федеральном ведении, но и военным этот вопрос должен быть интересен, чтобы решить проблему с общественным транспортом. Прошу проработать этот вопрос.</w:t>
      </w:r>
      <w:r>
        <w:t xml:space="preserve"> </w:t>
      </w:r>
      <w:r w:rsidRPr="00A748A4">
        <w:rPr>
          <w:b/>
        </w:rPr>
        <w:t>Тямин Н. А</w:t>
      </w:r>
      <w:r>
        <w:t xml:space="preserve"> – Прошу обратить внимание, что ежегодно выделяется всего 5-8 миллионов рублей на обеспечение безопасности на пришкольных территориях, в то время как необходимо около 170 млн. Предлагаю обратиться к Бурееву Б. В. о необходимости увеличения финансирования по этому вопросу.</w:t>
      </w:r>
    </w:p>
    <w:p w:rsidR="009B669F" w:rsidRPr="009B669F" w:rsidRDefault="009B669F" w:rsidP="009B669F">
      <w:pPr>
        <w:rPr>
          <w:b/>
        </w:rPr>
      </w:pPr>
      <w:r w:rsidRPr="009B669F">
        <w:rPr>
          <w:b/>
        </w:rPr>
        <w:t>ГОЛОСОВАЛИ:</w:t>
      </w:r>
      <w:r w:rsidRPr="009B669F">
        <w:t xml:space="preserve"> </w:t>
      </w:r>
      <w:r w:rsidRPr="009B669F">
        <w:rPr>
          <w:b/>
        </w:rPr>
        <w:t>«за»</w:t>
      </w:r>
      <w:r w:rsidRPr="009B669F">
        <w:t xml:space="preserve"> -</w:t>
      </w:r>
      <w:r w:rsidRPr="009B669F">
        <w:rPr>
          <w:b/>
        </w:rPr>
        <w:t xml:space="preserve"> 11 (</w:t>
      </w:r>
      <w:r w:rsidRPr="009B669F">
        <w:t xml:space="preserve">Кудин И. В., Константинова И. И., Курбатов Д. Г., Лебедев Е. В., Рыбин Л. Ю., Дебов Г. В., Люмин В. И., Митряшина Е. Н., </w:t>
      </w:r>
      <w:r w:rsidRPr="009B669F">
        <w:rPr>
          <w:bCs/>
        </w:rPr>
        <w:t>Тямин Н. А.</w:t>
      </w:r>
      <w:r w:rsidRPr="009B669F">
        <w:t>, Прибаловец Д. В., Червов Д. В.</w:t>
      </w:r>
      <w:r w:rsidRPr="009B669F">
        <w:rPr>
          <w:bCs/>
        </w:rPr>
        <w:t>)</w:t>
      </w:r>
    </w:p>
    <w:p w:rsidR="009B669F" w:rsidRPr="009B669F" w:rsidRDefault="009B669F" w:rsidP="009B669F">
      <w:r w:rsidRPr="009B669F">
        <w:rPr>
          <w:b/>
        </w:rPr>
        <w:t xml:space="preserve">«воздержался» - </w:t>
      </w:r>
      <w:r w:rsidRPr="009B669F">
        <w:t>«Нет»</w:t>
      </w:r>
    </w:p>
    <w:p w:rsidR="009B669F" w:rsidRPr="009B669F" w:rsidRDefault="009B669F" w:rsidP="009B669F">
      <w:r w:rsidRPr="009B669F">
        <w:rPr>
          <w:b/>
        </w:rPr>
        <w:t xml:space="preserve">против </w:t>
      </w:r>
      <w:r w:rsidRPr="009B669F">
        <w:t>– «Нет»</w:t>
      </w:r>
    </w:p>
    <w:p w:rsidR="009B669F" w:rsidRPr="009B669F" w:rsidRDefault="009B669F" w:rsidP="009B669F">
      <w:r w:rsidRPr="009B669F">
        <w:rPr>
          <w:b/>
        </w:rPr>
        <w:t>РЕШИЛИ</w:t>
      </w:r>
      <w:r w:rsidRPr="009B669F">
        <w:t>: проект решения комиссии принять в целом.</w:t>
      </w:r>
    </w:p>
    <w:p w:rsidR="00A748A4" w:rsidRDefault="009B669F" w:rsidP="009B669F">
      <w:r w:rsidRPr="009B669F">
        <w:rPr>
          <w:b/>
        </w:rPr>
        <w:t>4. Слушали Никулина М. Ю. Проинформировал по вопросу:</w:t>
      </w:r>
      <w:r w:rsidRPr="009B669F">
        <w:t xml:space="preserve"> О ходе реализации мероприятий в 2018 году в рамках муниципальной программы «Создание условий для организации транспортного обслуживания населения в границах города Новосибирска» на 2016 – 2020 годы, утвержденную постановлением мэрии города Новосибирска от 31.12.2015 № 7497»</w:t>
      </w:r>
    </w:p>
    <w:p w:rsidR="009B669F" w:rsidRDefault="009B669F" w:rsidP="009B669F">
      <w:pPr>
        <w:pStyle w:val="a5"/>
        <w:ind w:left="0"/>
      </w:pPr>
      <w:r>
        <w:rPr>
          <w:b/>
        </w:rPr>
        <w:t>Константинова И. И</w:t>
      </w:r>
      <w:r w:rsidRPr="009B669F">
        <w:rPr>
          <w:b/>
        </w:rPr>
        <w:t>.</w:t>
      </w:r>
      <w:r>
        <w:t xml:space="preserve"> – Зачем постоянно требовать от школьников справку из школы для подтверждения права пользования проездной картой школьника?</w:t>
      </w:r>
    </w:p>
    <w:p w:rsidR="009B669F" w:rsidRPr="00CF4294" w:rsidRDefault="009B669F" w:rsidP="009B669F">
      <w:pPr>
        <w:pStyle w:val="a5"/>
        <w:ind w:left="0"/>
      </w:pPr>
      <w:r w:rsidRPr="009B669F">
        <w:rPr>
          <w:b/>
        </w:rPr>
        <w:t>Дронов Р. В.</w:t>
      </w:r>
      <w:r>
        <w:t xml:space="preserve"> - </w:t>
      </w:r>
      <w:r>
        <w:t>Проезд школьников субсидируется бюджетом, было выявлено множество видов мошенничеств по этой карте, поэтому принято решение о справке.</w:t>
      </w:r>
    </w:p>
    <w:p w:rsidR="009B669F" w:rsidRPr="009B669F" w:rsidRDefault="009B669F" w:rsidP="009B669F">
      <w:pPr>
        <w:rPr>
          <w:b/>
        </w:rPr>
      </w:pPr>
      <w:r w:rsidRPr="009B669F">
        <w:rPr>
          <w:b/>
        </w:rPr>
        <w:t>ГОЛОСОВАЛИ:</w:t>
      </w:r>
      <w:r w:rsidRPr="009B669F">
        <w:t xml:space="preserve"> </w:t>
      </w:r>
      <w:r w:rsidRPr="009B669F">
        <w:rPr>
          <w:b/>
        </w:rPr>
        <w:t>«за»</w:t>
      </w:r>
      <w:r w:rsidRPr="009B669F">
        <w:t xml:space="preserve"> -</w:t>
      </w:r>
      <w:r w:rsidRPr="009B669F">
        <w:rPr>
          <w:b/>
        </w:rPr>
        <w:t xml:space="preserve"> 11 (</w:t>
      </w:r>
      <w:r w:rsidRPr="009B669F">
        <w:t xml:space="preserve">Кудин И. В., Константинова И. И., Курбатов Д. Г., Лебедев Е. В., Рыбин Л. Ю., Дебов Г. В., Люмин В. И., Митряшина Е. Н., </w:t>
      </w:r>
      <w:r w:rsidRPr="009B669F">
        <w:rPr>
          <w:bCs/>
        </w:rPr>
        <w:t>Тямин Н. А.</w:t>
      </w:r>
      <w:r w:rsidRPr="009B669F">
        <w:t>, Прибаловец Д. В., Червов Д. В.</w:t>
      </w:r>
      <w:r w:rsidRPr="009B669F">
        <w:rPr>
          <w:bCs/>
        </w:rPr>
        <w:t>)</w:t>
      </w:r>
    </w:p>
    <w:p w:rsidR="009B669F" w:rsidRPr="009B669F" w:rsidRDefault="009B669F" w:rsidP="009B669F">
      <w:r w:rsidRPr="009B669F">
        <w:rPr>
          <w:b/>
        </w:rPr>
        <w:t xml:space="preserve">«воздержался» - </w:t>
      </w:r>
      <w:r w:rsidRPr="009B669F">
        <w:t>«Нет»</w:t>
      </w:r>
    </w:p>
    <w:p w:rsidR="009B669F" w:rsidRPr="009B669F" w:rsidRDefault="009B669F" w:rsidP="009B669F">
      <w:r w:rsidRPr="009B669F">
        <w:rPr>
          <w:b/>
        </w:rPr>
        <w:t xml:space="preserve">против </w:t>
      </w:r>
      <w:r w:rsidRPr="009B669F">
        <w:t>– «Нет»</w:t>
      </w:r>
    </w:p>
    <w:p w:rsidR="009B669F" w:rsidRPr="009B669F" w:rsidRDefault="009B669F" w:rsidP="009B669F">
      <w:r w:rsidRPr="009B669F">
        <w:rPr>
          <w:b/>
        </w:rPr>
        <w:t>РЕШИЛИ</w:t>
      </w:r>
      <w:r w:rsidRPr="009B669F">
        <w:t>: проект решения комиссии принять в целом.</w:t>
      </w:r>
    </w:p>
    <w:p w:rsidR="00E251EB" w:rsidRPr="00327F41" w:rsidRDefault="00EC0E44" w:rsidP="009B669F">
      <w:pPr>
        <w:tabs>
          <w:tab w:val="left" w:pos="1935"/>
        </w:tabs>
        <w:rPr>
          <w:b/>
          <w:sz w:val="27"/>
          <w:szCs w:val="27"/>
        </w:rPr>
      </w:pPr>
      <w:r w:rsidRPr="00327F41">
        <w:rPr>
          <w:b/>
          <w:sz w:val="27"/>
          <w:szCs w:val="27"/>
        </w:rPr>
        <w:t>Кудин И. В.</w:t>
      </w:r>
      <w:r w:rsidR="00B03F30" w:rsidRPr="00327F41">
        <w:rPr>
          <w:b/>
          <w:sz w:val="27"/>
          <w:szCs w:val="27"/>
        </w:rPr>
        <w:t xml:space="preserve"> –</w:t>
      </w:r>
      <w:r w:rsidR="004A5F57" w:rsidRPr="00327F41">
        <w:rPr>
          <w:b/>
          <w:sz w:val="27"/>
          <w:szCs w:val="27"/>
        </w:rPr>
        <w:t xml:space="preserve"> </w:t>
      </w:r>
      <w:r w:rsidR="00B03F30" w:rsidRPr="00327F41">
        <w:rPr>
          <w:sz w:val="27"/>
          <w:szCs w:val="27"/>
        </w:rPr>
        <w:t>Спасибо всем за работу.</w:t>
      </w:r>
    </w:p>
    <w:tbl>
      <w:tblPr>
        <w:tblW w:w="10028" w:type="dxa"/>
        <w:jc w:val="center"/>
        <w:tblLook w:val="00A0" w:firstRow="1" w:lastRow="0" w:firstColumn="1" w:lastColumn="0" w:noHBand="0" w:noVBand="0"/>
      </w:tblPr>
      <w:tblGrid>
        <w:gridCol w:w="7334"/>
        <w:gridCol w:w="2694"/>
      </w:tblGrid>
      <w:tr w:rsidR="00C92B3F" w:rsidRPr="00327F41" w:rsidTr="00A748A4">
        <w:trPr>
          <w:trHeight w:val="767"/>
          <w:jc w:val="center"/>
        </w:trPr>
        <w:tc>
          <w:tcPr>
            <w:tcW w:w="7334" w:type="dxa"/>
          </w:tcPr>
          <w:p w:rsidR="005F295E" w:rsidRPr="00327F41" w:rsidRDefault="005F295E" w:rsidP="009B669F">
            <w:pPr>
              <w:rPr>
                <w:sz w:val="27"/>
                <w:szCs w:val="27"/>
              </w:rPr>
            </w:pPr>
          </w:p>
          <w:p w:rsidR="00761635" w:rsidRPr="00327F41" w:rsidRDefault="00761635" w:rsidP="009B669F">
            <w:pPr>
              <w:rPr>
                <w:sz w:val="27"/>
                <w:szCs w:val="27"/>
              </w:rPr>
            </w:pPr>
          </w:p>
          <w:p w:rsidR="00C92B3F" w:rsidRPr="00327F41" w:rsidRDefault="008148A3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>П</w:t>
            </w:r>
            <w:r w:rsidR="00C92B3F" w:rsidRPr="00327F41">
              <w:rPr>
                <w:sz w:val="27"/>
                <w:szCs w:val="27"/>
              </w:rPr>
              <w:t>редседател</w:t>
            </w:r>
            <w:r w:rsidR="000D0D62" w:rsidRPr="00327F41">
              <w:rPr>
                <w:sz w:val="27"/>
                <w:szCs w:val="27"/>
              </w:rPr>
              <w:t>ь</w:t>
            </w:r>
            <w:r w:rsidR="00C92B3F" w:rsidRPr="00327F41">
              <w:rPr>
                <w:sz w:val="27"/>
                <w:szCs w:val="27"/>
              </w:rPr>
              <w:t xml:space="preserve"> комиссии </w:t>
            </w:r>
          </w:p>
          <w:p w:rsidR="005F295E" w:rsidRPr="00327F41" w:rsidRDefault="005F295E" w:rsidP="009B669F">
            <w:pPr>
              <w:rPr>
                <w:sz w:val="27"/>
                <w:szCs w:val="27"/>
              </w:rPr>
            </w:pPr>
          </w:p>
          <w:p w:rsidR="003B0A15" w:rsidRPr="00327F41" w:rsidRDefault="003B0A15" w:rsidP="009B669F">
            <w:pPr>
              <w:rPr>
                <w:sz w:val="27"/>
                <w:szCs w:val="27"/>
              </w:rPr>
            </w:pPr>
          </w:p>
          <w:p w:rsidR="00C92B3F" w:rsidRPr="00327F41" w:rsidRDefault="00C92B3F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Секретарь комиссии </w:t>
            </w:r>
            <w:r w:rsidRPr="00327F41">
              <w:rPr>
                <w:sz w:val="27"/>
                <w:szCs w:val="27"/>
              </w:rPr>
              <w:tab/>
              <w:t xml:space="preserve">        </w:t>
            </w:r>
          </w:p>
        </w:tc>
        <w:tc>
          <w:tcPr>
            <w:tcW w:w="2694" w:type="dxa"/>
          </w:tcPr>
          <w:p w:rsidR="00BF05F8" w:rsidRPr="00327F41" w:rsidRDefault="004F6C1E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    </w:t>
            </w:r>
            <w:r w:rsidR="000D0D62" w:rsidRPr="00327F41">
              <w:rPr>
                <w:sz w:val="27"/>
                <w:szCs w:val="27"/>
              </w:rPr>
              <w:t xml:space="preserve"> </w:t>
            </w:r>
            <w:r w:rsidR="009C71C8" w:rsidRPr="00327F41">
              <w:rPr>
                <w:sz w:val="27"/>
                <w:szCs w:val="27"/>
              </w:rPr>
              <w:t xml:space="preserve"> </w:t>
            </w:r>
            <w:r w:rsidR="00DA4B4E" w:rsidRPr="00327F41">
              <w:rPr>
                <w:sz w:val="27"/>
                <w:szCs w:val="27"/>
              </w:rPr>
              <w:t xml:space="preserve">   </w:t>
            </w:r>
            <w:r w:rsidR="009D73C5" w:rsidRPr="00327F41">
              <w:rPr>
                <w:sz w:val="27"/>
                <w:szCs w:val="27"/>
              </w:rPr>
              <w:t xml:space="preserve"> </w:t>
            </w:r>
          </w:p>
          <w:p w:rsidR="00BF05F8" w:rsidRPr="00327F41" w:rsidRDefault="00BF05F8" w:rsidP="009B669F">
            <w:pPr>
              <w:rPr>
                <w:sz w:val="27"/>
                <w:szCs w:val="27"/>
              </w:rPr>
            </w:pPr>
          </w:p>
          <w:p w:rsidR="00C92B3F" w:rsidRPr="00327F41" w:rsidRDefault="003A24BC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        </w:t>
            </w:r>
            <w:r w:rsidR="00C92B3F" w:rsidRPr="00327F41">
              <w:rPr>
                <w:sz w:val="27"/>
                <w:szCs w:val="27"/>
              </w:rPr>
              <w:t xml:space="preserve">И. </w:t>
            </w:r>
            <w:r w:rsidR="009D73C5" w:rsidRPr="00327F41">
              <w:rPr>
                <w:sz w:val="27"/>
                <w:szCs w:val="27"/>
              </w:rPr>
              <w:t>В</w:t>
            </w:r>
            <w:r w:rsidR="00C92B3F" w:rsidRPr="00327F41">
              <w:rPr>
                <w:sz w:val="27"/>
                <w:szCs w:val="27"/>
              </w:rPr>
              <w:t xml:space="preserve">. </w:t>
            </w:r>
            <w:r w:rsidR="009D73C5" w:rsidRPr="00327F41">
              <w:rPr>
                <w:sz w:val="27"/>
                <w:szCs w:val="27"/>
              </w:rPr>
              <w:t>Кудин</w:t>
            </w:r>
          </w:p>
          <w:p w:rsidR="00BF05F8" w:rsidRPr="00327F41" w:rsidRDefault="00BF05F8" w:rsidP="009B669F">
            <w:pPr>
              <w:rPr>
                <w:sz w:val="27"/>
                <w:szCs w:val="27"/>
              </w:rPr>
            </w:pPr>
          </w:p>
          <w:p w:rsidR="003B0A15" w:rsidRPr="00327F41" w:rsidRDefault="003A24BC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      </w:t>
            </w:r>
          </w:p>
          <w:p w:rsidR="00C92B3F" w:rsidRPr="00327F41" w:rsidRDefault="003A24BC" w:rsidP="009B669F">
            <w:pPr>
              <w:rPr>
                <w:sz w:val="27"/>
                <w:szCs w:val="27"/>
              </w:rPr>
            </w:pPr>
            <w:r w:rsidRPr="00327F41">
              <w:rPr>
                <w:sz w:val="27"/>
                <w:szCs w:val="27"/>
              </w:rPr>
              <w:t xml:space="preserve">   </w:t>
            </w:r>
            <w:r w:rsidR="008561A8" w:rsidRPr="00327F41">
              <w:rPr>
                <w:sz w:val="27"/>
                <w:szCs w:val="27"/>
              </w:rPr>
              <w:t>А</w:t>
            </w:r>
            <w:r w:rsidR="00023021" w:rsidRPr="00327F41">
              <w:rPr>
                <w:sz w:val="27"/>
                <w:szCs w:val="27"/>
              </w:rPr>
              <w:t>.</w:t>
            </w:r>
            <w:r w:rsidR="008561A8" w:rsidRPr="00327F41">
              <w:rPr>
                <w:sz w:val="27"/>
                <w:szCs w:val="27"/>
              </w:rPr>
              <w:t xml:space="preserve"> Е. Симонова</w:t>
            </w:r>
          </w:p>
        </w:tc>
      </w:tr>
    </w:tbl>
    <w:p w:rsidR="00CA45BF" w:rsidRPr="00CA45BF" w:rsidRDefault="00CA45BF" w:rsidP="00A20425">
      <w:pPr>
        <w:pStyle w:val="a5"/>
        <w:ind w:left="0"/>
        <w:rPr>
          <w:sz w:val="22"/>
          <w:szCs w:val="22"/>
        </w:rPr>
      </w:pPr>
      <w:bookmarkStart w:id="0" w:name="_GoBack"/>
      <w:bookmarkEnd w:id="0"/>
    </w:p>
    <w:sectPr w:rsidR="00CA45BF" w:rsidRPr="00CA45BF" w:rsidSect="00A748A4">
      <w:headerReference w:type="default" r:id="rId7"/>
      <w:footerReference w:type="default" r:id="rId8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17" w:rsidRDefault="005F3C17" w:rsidP="00C95BBB">
      <w:r>
        <w:separator/>
      </w:r>
    </w:p>
  </w:endnote>
  <w:endnote w:type="continuationSeparator" w:id="0">
    <w:p w:rsidR="005F3C17" w:rsidRDefault="005F3C17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425">
      <w:rPr>
        <w:noProof/>
      </w:rPr>
      <w:t>1</w:t>
    </w:r>
    <w:r>
      <w:rPr>
        <w:noProof/>
      </w:rPr>
      <w:fldChar w:fldCharType="end"/>
    </w:r>
  </w:p>
  <w:p w:rsidR="003E6032" w:rsidRDefault="003E60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17" w:rsidRDefault="005F3C17" w:rsidP="00C95BBB">
      <w:r>
        <w:separator/>
      </w:r>
    </w:p>
  </w:footnote>
  <w:footnote w:type="continuationSeparator" w:id="0">
    <w:p w:rsidR="005F3C17" w:rsidRDefault="005F3C17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32" w:rsidRDefault="003E603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 w15:restartNumberingAfterBreak="0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25"/>
  </w:num>
  <w:num w:numId="5">
    <w:abstractNumId w:val="16"/>
  </w:num>
  <w:num w:numId="6">
    <w:abstractNumId w:val="3"/>
  </w:num>
  <w:num w:numId="7">
    <w:abstractNumId w:val="9"/>
  </w:num>
  <w:num w:numId="8">
    <w:abstractNumId w:val="1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8"/>
  </w:num>
  <w:num w:numId="12">
    <w:abstractNumId w:val="6"/>
  </w:num>
  <w:num w:numId="13">
    <w:abstractNumId w:val="0"/>
  </w:num>
  <w:num w:numId="14">
    <w:abstractNumId w:val="23"/>
  </w:num>
  <w:num w:numId="15">
    <w:abstractNumId w:val="21"/>
  </w:num>
  <w:num w:numId="16">
    <w:abstractNumId w:val="10"/>
  </w:num>
  <w:num w:numId="17">
    <w:abstractNumId w:val="24"/>
  </w:num>
  <w:num w:numId="18">
    <w:abstractNumId w:val="4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6C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F18"/>
    <w:rsid w:val="000B60F9"/>
    <w:rsid w:val="000B61C0"/>
    <w:rsid w:val="000B67D3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53A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27F41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5D5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906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17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C88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A59"/>
    <w:rsid w:val="00652ABE"/>
    <w:rsid w:val="00652B41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876"/>
    <w:rsid w:val="00763A8D"/>
    <w:rsid w:val="00763ACD"/>
    <w:rsid w:val="00763F75"/>
    <w:rsid w:val="0076474B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7155"/>
    <w:rsid w:val="007B7233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69F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25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8A4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5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42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7BB"/>
    <w:rsid w:val="00C70882"/>
    <w:rsid w:val="00C70963"/>
    <w:rsid w:val="00C70AED"/>
    <w:rsid w:val="00C70EC8"/>
    <w:rsid w:val="00C7124D"/>
    <w:rsid w:val="00C714C0"/>
    <w:rsid w:val="00C71678"/>
    <w:rsid w:val="00C71D9C"/>
    <w:rsid w:val="00C7207A"/>
    <w:rsid w:val="00C72139"/>
    <w:rsid w:val="00C7223D"/>
    <w:rsid w:val="00C72245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6C2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F3"/>
    <w:rsid w:val="00EF69A3"/>
    <w:rsid w:val="00EF6CCC"/>
    <w:rsid w:val="00EF707B"/>
    <w:rsid w:val="00EF7662"/>
    <w:rsid w:val="00EF782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50B3"/>
    <w:rsid w:val="00F7521F"/>
    <w:rsid w:val="00F755BB"/>
    <w:rsid w:val="00F75D2F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F7594"/>
  <w15:docId w15:val="{4A74DB52-5CF6-4D4F-BBC7-D080996A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9F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43577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Симонова Анна Евгеньевна</cp:lastModifiedBy>
  <cp:revision>4374</cp:revision>
  <cp:lastPrinted>2019-07-10T11:13:00Z</cp:lastPrinted>
  <dcterms:created xsi:type="dcterms:W3CDTF">2014-04-09T09:46:00Z</dcterms:created>
  <dcterms:modified xsi:type="dcterms:W3CDTF">2019-07-10T11:14:00Z</dcterms:modified>
</cp:coreProperties>
</file>